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7C63" w:rsidRPr="00AF4B39" w:rsidRDefault="00C250A2" w:rsidP="00C250A2">
      <w:pPr>
        <w:pStyle w:val="TemplateHeading"/>
        <w:jc w:val="center"/>
        <w:rPr>
          <w:rFonts w:cs="Arial"/>
        </w:rPr>
      </w:pPr>
      <w:bookmarkStart w:id="0" w:name="_GoBack"/>
      <w:bookmarkEnd w:id="0"/>
      <w:r>
        <w:t>&lt;</w:t>
      </w:r>
      <w:r w:rsidR="00713E41">
        <w:t>Project Name</w:t>
      </w:r>
      <w:r>
        <w:t>&gt;</w:t>
      </w:r>
      <w:r w:rsidR="00583E36">
        <w:fldChar w:fldCharType="begin"/>
      </w:r>
      <w:r w:rsidR="008F4042">
        <w:instrText xml:space="preserve"> TITLE   \* MERGEFORMAT </w:instrText>
      </w:r>
      <w:r w:rsidR="00583E36">
        <w:fldChar w:fldCharType="end"/>
      </w:r>
    </w:p>
    <w:p w:rsidR="00067C63" w:rsidRPr="00AF4B39" w:rsidRDefault="00067C63" w:rsidP="00C250A2">
      <w:pPr>
        <w:pStyle w:val="TemplateHeading"/>
        <w:jc w:val="center"/>
        <w:rPr>
          <w:rFonts w:cs="Arial"/>
        </w:rPr>
      </w:pPr>
      <w:r>
        <w:t>Risk Management Plan</w:t>
      </w:r>
    </w:p>
    <w:p w:rsidR="00067C63" w:rsidRPr="00AF4B39" w:rsidRDefault="00067C63" w:rsidP="00067C63">
      <w:pPr>
        <w:rPr>
          <w:rFonts w:cs="Arial"/>
        </w:rPr>
      </w:pPr>
    </w:p>
    <w:p w:rsidR="00FB151F" w:rsidRDefault="00067C63" w:rsidP="00FB151F">
      <w:pPr>
        <w:spacing w:after="0"/>
        <w:ind w:left="720"/>
        <w:rPr>
          <w:rFonts w:ascii="Arial" w:hAnsi="Arial" w:cs="Arial"/>
          <w:b/>
          <w:sz w:val="24"/>
          <w:szCs w:val="24"/>
        </w:rPr>
      </w:pPr>
      <w:r>
        <w:rPr>
          <w:rFonts w:ascii="Arial" w:hAnsi="Arial" w:cs="Arial"/>
          <w:b/>
          <w:sz w:val="24"/>
          <w:szCs w:val="24"/>
        </w:rPr>
        <w:t>Risk Management</w:t>
      </w:r>
      <w:r w:rsidRPr="00067C63">
        <w:rPr>
          <w:rFonts w:ascii="Arial" w:hAnsi="Arial" w:cs="Arial"/>
          <w:b/>
          <w:sz w:val="24"/>
          <w:szCs w:val="24"/>
        </w:rPr>
        <w:t xml:space="preserve"> Template Instructions</w:t>
      </w:r>
    </w:p>
    <w:p w:rsidR="00067C63" w:rsidRPr="00067C63" w:rsidRDefault="00067C63" w:rsidP="00B8542F">
      <w:pPr>
        <w:ind w:left="720"/>
        <w:rPr>
          <w:rFonts w:ascii="Arial" w:hAnsi="Arial" w:cs="Arial"/>
          <w:b/>
          <w:color w:val="FF0000"/>
          <w:sz w:val="24"/>
          <w:szCs w:val="24"/>
        </w:rPr>
      </w:pPr>
      <w:r w:rsidRPr="00067C63">
        <w:rPr>
          <w:rFonts w:ascii="Arial" w:hAnsi="Arial" w:cs="Arial"/>
          <w:b/>
          <w:color w:val="FF0000"/>
          <w:sz w:val="24"/>
          <w:szCs w:val="24"/>
        </w:rPr>
        <w:t>(Please remove this section before completion of template)</w:t>
      </w:r>
    </w:p>
    <w:p w:rsidR="00067C63" w:rsidRPr="00067C63" w:rsidRDefault="00067C63" w:rsidP="00B8542F">
      <w:pPr>
        <w:ind w:left="720"/>
        <w:rPr>
          <w:rFonts w:ascii="Arial" w:hAnsi="Arial" w:cs="Arial"/>
          <w:sz w:val="20"/>
        </w:rPr>
      </w:pPr>
      <w:r w:rsidRPr="00067C63">
        <w:rPr>
          <w:rFonts w:ascii="Arial" w:hAnsi="Arial" w:cs="Arial"/>
          <w:sz w:val="20"/>
          <w:szCs w:val="20"/>
        </w:rPr>
        <w:t>The project manager(s) should prepare a Risk Management Plan which includes identified risks, who should be involved in their mitigation and how the risks will be managed / organized.  The project manager(s) should seek advice from other Steering Committee and Implementation Team members to create the plan.</w:t>
      </w:r>
    </w:p>
    <w:p w:rsidR="00067C63" w:rsidRPr="00067C63" w:rsidRDefault="00067C63" w:rsidP="00B8542F">
      <w:pPr>
        <w:ind w:left="720"/>
        <w:rPr>
          <w:rFonts w:ascii="Arial" w:hAnsi="Arial" w:cs="Arial"/>
          <w:sz w:val="20"/>
        </w:rPr>
      </w:pPr>
      <w:r w:rsidRPr="00067C63">
        <w:rPr>
          <w:rFonts w:ascii="Arial" w:hAnsi="Arial" w:cs="Arial"/>
          <w:sz w:val="20"/>
        </w:rPr>
        <w:t xml:space="preserve">Be sure to maintain version control as the </w:t>
      </w:r>
      <w:r>
        <w:rPr>
          <w:rFonts w:ascii="Arial" w:hAnsi="Arial" w:cs="Arial"/>
          <w:sz w:val="20"/>
        </w:rPr>
        <w:t>plan</w:t>
      </w:r>
      <w:r w:rsidRPr="00067C63">
        <w:rPr>
          <w:rFonts w:ascii="Arial" w:hAnsi="Arial" w:cs="Arial"/>
          <w:sz w:val="20"/>
        </w:rPr>
        <w:t xml:space="preserve"> is modified and/or edited.</w:t>
      </w:r>
    </w:p>
    <w:p w:rsidR="00067C63" w:rsidRPr="00067C63" w:rsidRDefault="00067C63" w:rsidP="00B8542F">
      <w:pPr>
        <w:ind w:left="720"/>
        <w:rPr>
          <w:rFonts w:ascii="Arial" w:hAnsi="Arial" w:cs="Arial"/>
          <w:sz w:val="20"/>
        </w:rPr>
      </w:pPr>
      <w:r w:rsidRPr="00067C63">
        <w:rPr>
          <w:rFonts w:ascii="Arial" w:hAnsi="Arial" w:cs="Arial"/>
          <w:sz w:val="20"/>
        </w:rPr>
        <w:t>All instructions within the template are italicized within the document.</w:t>
      </w:r>
    </w:p>
    <w:p w:rsidR="00067C63" w:rsidRPr="00067C63" w:rsidRDefault="00067C63" w:rsidP="00B8542F">
      <w:pPr>
        <w:ind w:left="720"/>
        <w:rPr>
          <w:rFonts w:ascii="Arial" w:hAnsi="Arial" w:cs="Arial"/>
          <w:sz w:val="20"/>
        </w:rPr>
      </w:pPr>
      <w:r w:rsidRPr="00067C63">
        <w:rPr>
          <w:rFonts w:ascii="Arial" w:hAnsi="Arial" w:cs="Arial"/>
          <w:sz w:val="20"/>
        </w:rPr>
        <w:t>Any examples are in a red font.</w:t>
      </w:r>
    </w:p>
    <w:p w:rsidR="009A4C53" w:rsidRDefault="00E31AF2" w:rsidP="00E31AF2">
      <w:pPr>
        <w:ind w:left="720"/>
        <w:rPr>
          <w:rFonts w:cs="Arial"/>
        </w:rPr>
      </w:pPr>
      <w:r w:rsidRPr="00E31AF2">
        <w:rPr>
          <w:rFonts w:ascii="Arial" w:hAnsi="Arial" w:cs="Arial"/>
          <w:sz w:val="20"/>
        </w:rPr>
        <w:t>Any portion of the template that does not fit or pertain to your project should be documented that it was reviewed and is not relevant.  See below for requirements for a project and deliverable approvals.</w:t>
      </w:r>
      <w:r w:rsidR="00067C63">
        <w:rPr>
          <w:rFonts w:cs="Arial"/>
        </w:rPr>
        <w:t xml:space="preserve">       </w:t>
      </w:r>
    </w:p>
    <w:p w:rsidR="00A96979" w:rsidRPr="00A96979" w:rsidRDefault="00A96979" w:rsidP="003B39FC">
      <w:pPr>
        <w:ind w:left="720"/>
        <w:rPr>
          <w:rFonts w:ascii="Arial" w:hAnsi="Arial" w:cs="Arial"/>
          <w:sz w:val="20"/>
        </w:rPr>
      </w:pPr>
      <w:r w:rsidRPr="00A96979">
        <w:rPr>
          <w:rFonts w:ascii="Arial" w:hAnsi="Arial" w:cs="Arial"/>
          <w:sz w:val="20"/>
        </w:rPr>
        <w:t xml:space="preserve">Be sure to unlock table of contents </w:t>
      </w:r>
      <w:r w:rsidR="003B39FC">
        <w:rPr>
          <w:rFonts w:ascii="Arial" w:hAnsi="Arial" w:cs="Arial"/>
          <w:sz w:val="20"/>
        </w:rPr>
        <w:t>by selecting TOC then</w:t>
      </w:r>
      <w:r w:rsidRPr="00A96979">
        <w:rPr>
          <w:rFonts w:ascii="Arial" w:hAnsi="Arial" w:cs="Arial"/>
          <w:sz w:val="20"/>
        </w:rPr>
        <w:t xml:space="preserve"> Ctrl-Shift-F11 to enable TOC updating in Word </w:t>
      </w:r>
      <w:proofErr w:type="spellStart"/>
      <w:r w:rsidRPr="00A96979">
        <w:rPr>
          <w:rFonts w:ascii="Arial" w:hAnsi="Arial" w:cs="Arial"/>
          <w:sz w:val="20"/>
        </w:rPr>
        <w:t>docx</w:t>
      </w:r>
      <w:proofErr w:type="spellEnd"/>
      <w:r w:rsidRPr="00A96979">
        <w:rPr>
          <w:rFonts w:ascii="Arial" w:hAnsi="Arial" w:cs="Arial"/>
          <w:sz w:val="20"/>
        </w:rPr>
        <w:t>.</w:t>
      </w:r>
    </w:p>
    <w:tbl>
      <w:tblPr>
        <w:tblW w:w="10635" w:type="dxa"/>
        <w:tblInd w:w="-252" w:type="dxa"/>
        <w:tblLook w:val="04A0" w:firstRow="1" w:lastRow="0" w:firstColumn="1" w:lastColumn="0" w:noHBand="0" w:noVBand="1"/>
      </w:tblPr>
      <w:tblGrid>
        <w:gridCol w:w="2311"/>
        <w:gridCol w:w="1250"/>
        <w:gridCol w:w="1315"/>
        <w:gridCol w:w="1068"/>
        <w:gridCol w:w="1901"/>
        <w:gridCol w:w="2790"/>
      </w:tblGrid>
      <w:tr w:rsidR="00E31AF2" w:rsidRPr="007E14E5" w:rsidTr="00A75E14">
        <w:trPr>
          <w:trHeight w:val="315"/>
          <w:tblHeader/>
        </w:trPr>
        <w:tc>
          <w:tcPr>
            <w:tcW w:w="2311" w:type="dxa"/>
            <w:tcBorders>
              <w:top w:val="single" w:sz="4" w:space="0" w:color="auto"/>
              <w:left w:val="single" w:sz="4" w:space="0" w:color="auto"/>
              <w:bottom w:val="single" w:sz="4" w:space="0" w:color="auto"/>
              <w:right w:val="single" w:sz="4" w:space="0" w:color="auto"/>
            </w:tcBorders>
            <w:shd w:val="clear" w:color="000000" w:fill="BFBFBF"/>
            <w:hideMark/>
          </w:tcPr>
          <w:p w:rsidR="00E31AF2" w:rsidRPr="007E14E5" w:rsidRDefault="00E31AF2" w:rsidP="00A75E14">
            <w:pPr>
              <w:spacing w:after="0"/>
              <w:ind w:left="162"/>
              <w:rPr>
                <w:b/>
                <w:bCs/>
                <w:color w:val="000000"/>
                <w:sz w:val="20"/>
              </w:rPr>
            </w:pPr>
            <w:r w:rsidRPr="007E14E5">
              <w:rPr>
                <w:b/>
                <w:bCs/>
                <w:color w:val="000000"/>
                <w:sz w:val="20"/>
              </w:rPr>
              <w:t>Project Deliverable</w:t>
            </w:r>
          </w:p>
        </w:tc>
        <w:tc>
          <w:tcPr>
            <w:tcW w:w="3633" w:type="dxa"/>
            <w:gridSpan w:val="3"/>
            <w:tcBorders>
              <w:top w:val="single" w:sz="4" w:space="0" w:color="auto"/>
              <w:left w:val="nil"/>
              <w:bottom w:val="single" w:sz="4" w:space="0" w:color="auto"/>
              <w:right w:val="single" w:sz="4" w:space="0" w:color="000000"/>
            </w:tcBorders>
            <w:shd w:val="clear" w:color="000000" w:fill="BFBFBF"/>
            <w:noWrap/>
            <w:hideMark/>
          </w:tcPr>
          <w:p w:rsidR="00E31AF2" w:rsidRPr="007E14E5" w:rsidRDefault="00E31AF2" w:rsidP="00A75E14">
            <w:pPr>
              <w:spacing w:after="0"/>
              <w:rPr>
                <w:b/>
                <w:bCs/>
                <w:color w:val="000000"/>
                <w:sz w:val="20"/>
              </w:rPr>
            </w:pPr>
            <w:r w:rsidRPr="007E14E5">
              <w:rPr>
                <w:b/>
                <w:bCs/>
                <w:color w:val="000000"/>
                <w:sz w:val="20"/>
              </w:rPr>
              <w:t>Requirements by Project Size</w:t>
            </w:r>
          </w:p>
        </w:tc>
        <w:tc>
          <w:tcPr>
            <w:tcW w:w="1901" w:type="dxa"/>
            <w:tcBorders>
              <w:top w:val="single" w:sz="4" w:space="0" w:color="auto"/>
              <w:left w:val="nil"/>
              <w:bottom w:val="single" w:sz="4" w:space="0" w:color="auto"/>
              <w:right w:val="single" w:sz="4" w:space="0" w:color="auto"/>
            </w:tcBorders>
            <w:shd w:val="clear" w:color="000000" w:fill="BFBFBF"/>
          </w:tcPr>
          <w:p w:rsidR="00E31AF2" w:rsidRPr="007E14E5" w:rsidRDefault="00E31AF2" w:rsidP="00A75E14">
            <w:pPr>
              <w:spacing w:after="0"/>
              <w:rPr>
                <w:b/>
                <w:bCs/>
                <w:color w:val="000000"/>
                <w:sz w:val="20"/>
              </w:rPr>
            </w:pPr>
          </w:p>
        </w:tc>
        <w:tc>
          <w:tcPr>
            <w:tcW w:w="2790" w:type="dxa"/>
            <w:tcBorders>
              <w:top w:val="single" w:sz="4" w:space="0" w:color="auto"/>
              <w:left w:val="single" w:sz="4" w:space="0" w:color="auto"/>
              <w:bottom w:val="single" w:sz="4" w:space="0" w:color="auto"/>
              <w:right w:val="single" w:sz="4" w:space="0" w:color="auto"/>
            </w:tcBorders>
            <w:shd w:val="clear" w:color="000000" w:fill="BFBFBF"/>
            <w:noWrap/>
            <w:hideMark/>
          </w:tcPr>
          <w:p w:rsidR="00E31AF2" w:rsidRPr="007E14E5" w:rsidRDefault="00E31AF2" w:rsidP="00A75E14">
            <w:pPr>
              <w:spacing w:after="0"/>
              <w:rPr>
                <w:b/>
                <w:bCs/>
                <w:color w:val="000000"/>
                <w:sz w:val="20"/>
              </w:rPr>
            </w:pPr>
          </w:p>
        </w:tc>
      </w:tr>
      <w:tr w:rsidR="00E31AF2" w:rsidRPr="007E14E5" w:rsidTr="00A75E14">
        <w:trPr>
          <w:trHeight w:val="315"/>
        </w:trPr>
        <w:tc>
          <w:tcPr>
            <w:tcW w:w="2311" w:type="dxa"/>
            <w:tcBorders>
              <w:top w:val="nil"/>
              <w:left w:val="single" w:sz="4" w:space="0" w:color="auto"/>
              <w:bottom w:val="single" w:sz="4" w:space="0" w:color="auto"/>
              <w:right w:val="single" w:sz="4" w:space="0" w:color="auto"/>
            </w:tcBorders>
            <w:shd w:val="clear" w:color="000000" w:fill="BFBFBF"/>
            <w:hideMark/>
          </w:tcPr>
          <w:p w:rsidR="00E31AF2" w:rsidRPr="007E14E5" w:rsidRDefault="00E31AF2" w:rsidP="00A75E14">
            <w:pPr>
              <w:spacing w:after="0"/>
              <w:ind w:left="162"/>
              <w:rPr>
                <w:b/>
                <w:bCs/>
                <w:color w:val="000000"/>
                <w:sz w:val="20"/>
              </w:rPr>
            </w:pPr>
            <w:r>
              <w:rPr>
                <w:b/>
                <w:bCs/>
                <w:color w:val="000000"/>
                <w:sz w:val="20"/>
              </w:rPr>
              <w:t>Planning/Development</w:t>
            </w:r>
            <w:r w:rsidRPr="007E14E5">
              <w:rPr>
                <w:b/>
                <w:bCs/>
                <w:color w:val="000000"/>
                <w:sz w:val="20"/>
              </w:rPr>
              <w:t xml:space="preserve"> Phase</w:t>
            </w:r>
          </w:p>
        </w:tc>
        <w:tc>
          <w:tcPr>
            <w:tcW w:w="1250" w:type="dxa"/>
            <w:tcBorders>
              <w:top w:val="nil"/>
              <w:left w:val="nil"/>
              <w:bottom w:val="single" w:sz="4" w:space="0" w:color="auto"/>
              <w:right w:val="single" w:sz="4" w:space="0" w:color="auto"/>
            </w:tcBorders>
            <w:shd w:val="clear" w:color="000000" w:fill="BFBFBF"/>
            <w:noWrap/>
            <w:hideMark/>
          </w:tcPr>
          <w:p w:rsidR="00E31AF2" w:rsidRPr="007E14E5" w:rsidRDefault="00FC57CC" w:rsidP="00A75E14">
            <w:pPr>
              <w:spacing w:after="0"/>
              <w:rPr>
                <w:b/>
                <w:bCs/>
                <w:color w:val="000000"/>
                <w:sz w:val="20"/>
              </w:rPr>
            </w:pPr>
            <w:r>
              <w:rPr>
                <w:b/>
                <w:bCs/>
                <w:color w:val="000000"/>
                <w:sz w:val="20"/>
              </w:rPr>
              <w:t xml:space="preserve">    </w:t>
            </w:r>
            <w:r w:rsidR="00E31AF2" w:rsidRPr="007E14E5">
              <w:rPr>
                <w:b/>
                <w:bCs/>
                <w:color w:val="000000"/>
                <w:sz w:val="20"/>
              </w:rPr>
              <w:t>Large</w:t>
            </w:r>
          </w:p>
        </w:tc>
        <w:tc>
          <w:tcPr>
            <w:tcW w:w="1315" w:type="dxa"/>
            <w:tcBorders>
              <w:top w:val="nil"/>
              <w:left w:val="nil"/>
              <w:bottom w:val="single" w:sz="4" w:space="0" w:color="auto"/>
              <w:right w:val="single" w:sz="4" w:space="0" w:color="auto"/>
            </w:tcBorders>
            <w:shd w:val="clear" w:color="000000" w:fill="BFBFBF"/>
            <w:noWrap/>
            <w:hideMark/>
          </w:tcPr>
          <w:p w:rsidR="00E31AF2" w:rsidRPr="007E14E5" w:rsidRDefault="00FC57CC" w:rsidP="00A75E14">
            <w:pPr>
              <w:spacing w:after="0"/>
              <w:rPr>
                <w:b/>
                <w:bCs/>
                <w:color w:val="000000"/>
                <w:sz w:val="20"/>
              </w:rPr>
            </w:pPr>
            <w:r>
              <w:rPr>
                <w:b/>
                <w:bCs/>
                <w:color w:val="000000"/>
                <w:sz w:val="20"/>
              </w:rPr>
              <w:t xml:space="preserve">    </w:t>
            </w:r>
            <w:r w:rsidR="00E31AF2" w:rsidRPr="007E14E5">
              <w:rPr>
                <w:b/>
                <w:bCs/>
                <w:color w:val="000000"/>
                <w:sz w:val="20"/>
              </w:rPr>
              <w:t>Medium</w:t>
            </w:r>
          </w:p>
        </w:tc>
        <w:tc>
          <w:tcPr>
            <w:tcW w:w="1068" w:type="dxa"/>
            <w:tcBorders>
              <w:top w:val="nil"/>
              <w:left w:val="nil"/>
              <w:bottom w:val="single" w:sz="4" w:space="0" w:color="auto"/>
              <w:right w:val="single" w:sz="4" w:space="0" w:color="auto"/>
            </w:tcBorders>
            <w:shd w:val="clear" w:color="000000" w:fill="BFBFBF"/>
            <w:noWrap/>
            <w:hideMark/>
          </w:tcPr>
          <w:p w:rsidR="00E31AF2" w:rsidRPr="007E14E5" w:rsidRDefault="00FC57CC" w:rsidP="00A75E14">
            <w:pPr>
              <w:spacing w:after="0"/>
              <w:rPr>
                <w:b/>
                <w:bCs/>
                <w:color w:val="000000"/>
                <w:sz w:val="20"/>
              </w:rPr>
            </w:pPr>
            <w:r>
              <w:rPr>
                <w:b/>
                <w:bCs/>
                <w:color w:val="000000"/>
                <w:sz w:val="20"/>
              </w:rPr>
              <w:t xml:space="preserve">   </w:t>
            </w:r>
            <w:r w:rsidR="00E31AF2" w:rsidRPr="007E14E5">
              <w:rPr>
                <w:b/>
                <w:bCs/>
                <w:color w:val="000000"/>
                <w:sz w:val="20"/>
              </w:rPr>
              <w:t>Small</w:t>
            </w:r>
          </w:p>
        </w:tc>
        <w:tc>
          <w:tcPr>
            <w:tcW w:w="1901" w:type="dxa"/>
            <w:tcBorders>
              <w:top w:val="single" w:sz="4" w:space="0" w:color="auto"/>
              <w:left w:val="nil"/>
              <w:bottom w:val="single" w:sz="4" w:space="0" w:color="auto"/>
              <w:right w:val="single" w:sz="4" w:space="0" w:color="auto"/>
            </w:tcBorders>
            <w:shd w:val="clear" w:color="000000" w:fill="BFBFBF"/>
          </w:tcPr>
          <w:p w:rsidR="00E31AF2" w:rsidRPr="007E14E5" w:rsidRDefault="00E31AF2" w:rsidP="00A75E14">
            <w:pPr>
              <w:spacing w:after="0"/>
              <w:ind w:left="68"/>
              <w:rPr>
                <w:b/>
                <w:bCs/>
                <w:color w:val="000000"/>
                <w:sz w:val="20"/>
              </w:rPr>
            </w:pPr>
            <w:r w:rsidRPr="007E14E5">
              <w:rPr>
                <w:b/>
                <w:bCs/>
                <w:color w:val="000000"/>
                <w:sz w:val="20"/>
              </w:rPr>
              <w:t>Requirements</w:t>
            </w:r>
          </w:p>
        </w:tc>
        <w:tc>
          <w:tcPr>
            <w:tcW w:w="2790" w:type="dxa"/>
            <w:tcBorders>
              <w:top w:val="nil"/>
              <w:left w:val="single" w:sz="4" w:space="0" w:color="auto"/>
              <w:bottom w:val="single" w:sz="4" w:space="0" w:color="auto"/>
              <w:right w:val="single" w:sz="4" w:space="0" w:color="auto"/>
            </w:tcBorders>
            <w:shd w:val="clear" w:color="000000" w:fill="BFBFBF"/>
            <w:noWrap/>
            <w:hideMark/>
          </w:tcPr>
          <w:p w:rsidR="00E31AF2" w:rsidRPr="007E14E5" w:rsidRDefault="00E31AF2" w:rsidP="00A75E14">
            <w:pPr>
              <w:spacing w:after="0"/>
              <w:rPr>
                <w:b/>
                <w:bCs/>
                <w:color w:val="000000"/>
                <w:sz w:val="20"/>
              </w:rPr>
            </w:pPr>
            <w:r w:rsidRPr="007E14E5">
              <w:rPr>
                <w:b/>
                <w:bCs/>
                <w:color w:val="000000"/>
                <w:sz w:val="20"/>
              </w:rPr>
              <w:t>Approvals</w:t>
            </w:r>
          </w:p>
        </w:tc>
      </w:tr>
      <w:tr w:rsidR="00E31AF2" w:rsidRPr="007E14E5" w:rsidTr="00A75E14">
        <w:trPr>
          <w:trHeight w:val="215"/>
        </w:trPr>
        <w:tc>
          <w:tcPr>
            <w:tcW w:w="2311" w:type="dxa"/>
            <w:tcBorders>
              <w:top w:val="nil"/>
              <w:left w:val="single" w:sz="4" w:space="0" w:color="auto"/>
              <w:bottom w:val="single" w:sz="4" w:space="0" w:color="auto"/>
              <w:right w:val="single" w:sz="4" w:space="0" w:color="auto"/>
            </w:tcBorders>
            <w:shd w:val="clear" w:color="auto" w:fill="auto"/>
            <w:hideMark/>
          </w:tcPr>
          <w:p w:rsidR="00E31AF2" w:rsidRPr="00A16930" w:rsidRDefault="00E31AF2" w:rsidP="00A75E14">
            <w:pPr>
              <w:spacing w:after="0"/>
              <w:ind w:left="162"/>
              <w:rPr>
                <w:b/>
                <w:bCs/>
                <w:color w:val="000000"/>
                <w:sz w:val="20"/>
              </w:rPr>
            </w:pPr>
            <w:r>
              <w:rPr>
                <w:b/>
                <w:bCs/>
                <w:color w:val="000000"/>
                <w:sz w:val="20"/>
              </w:rPr>
              <w:t xml:space="preserve">Risk Management Plan </w:t>
            </w:r>
          </w:p>
        </w:tc>
        <w:tc>
          <w:tcPr>
            <w:tcW w:w="1250" w:type="dxa"/>
            <w:tcBorders>
              <w:top w:val="nil"/>
              <w:left w:val="nil"/>
              <w:bottom w:val="single" w:sz="4" w:space="0" w:color="auto"/>
              <w:right w:val="single" w:sz="4" w:space="0" w:color="auto"/>
            </w:tcBorders>
            <w:shd w:val="clear" w:color="auto" w:fill="auto"/>
            <w:noWrap/>
            <w:hideMark/>
          </w:tcPr>
          <w:p w:rsidR="00E31AF2" w:rsidRPr="00A16930" w:rsidRDefault="00FC57CC" w:rsidP="00FC57CC">
            <w:pPr>
              <w:rPr>
                <w:b/>
                <w:bCs/>
                <w:color w:val="000000"/>
                <w:sz w:val="20"/>
              </w:rPr>
            </w:pPr>
            <w:r>
              <w:rPr>
                <w:b/>
                <w:bCs/>
                <w:color w:val="000000"/>
                <w:sz w:val="20"/>
              </w:rPr>
              <w:t xml:space="preserve">       </w:t>
            </w:r>
            <w:r w:rsidR="00E31AF2">
              <w:rPr>
                <w:b/>
                <w:bCs/>
                <w:color w:val="000000"/>
                <w:sz w:val="20"/>
              </w:rPr>
              <w:t>R</w:t>
            </w:r>
          </w:p>
        </w:tc>
        <w:tc>
          <w:tcPr>
            <w:tcW w:w="1315" w:type="dxa"/>
            <w:tcBorders>
              <w:top w:val="nil"/>
              <w:left w:val="nil"/>
              <w:bottom w:val="single" w:sz="4" w:space="0" w:color="auto"/>
              <w:right w:val="single" w:sz="4" w:space="0" w:color="auto"/>
            </w:tcBorders>
            <w:shd w:val="clear" w:color="auto" w:fill="auto"/>
            <w:noWrap/>
            <w:hideMark/>
          </w:tcPr>
          <w:p w:rsidR="00E31AF2" w:rsidRPr="00A16930" w:rsidRDefault="00E31AF2" w:rsidP="00A75E14">
            <w:pPr>
              <w:jc w:val="center"/>
              <w:rPr>
                <w:b/>
                <w:bCs/>
                <w:color w:val="000000"/>
                <w:sz w:val="20"/>
              </w:rPr>
            </w:pPr>
            <w:r>
              <w:rPr>
                <w:b/>
                <w:bCs/>
                <w:color w:val="000000"/>
                <w:sz w:val="20"/>
              </w:rPr>
              <w:t>HR</w:t>
            </w:r>
          </w:p>
        </w:tc>
        <w:tc>
          <w:tcPr>
            <w:tcW w:w="1068" w:type="dxa"/>
            <w:tcBorders>
              <w:top w:val="nil"/>
              <w:left w:val="nil"/>
              <w:bottom w:val="single" w:sz="4" w:space="0" w:color="auto"/>
              <w:right w:val="single" w:sz="4" w:space="0" w:color="auto"/>
            </w:tcBorders>
            <w:shd w:val="clear" w:color="auto" w:fill="auto"/>
            <w:noWrap/>
            <w:hideMark/>
          </w:tcPr>
          <w:p w:rsidR="00E31AF2" w:rsidRPr="00A16930" w:rsidRDefault="00E31AF2" w:rsidP="00A75E14">
            <w:pPr>
              <w:jc w:val="center"/>
              <w:rPr>
                <w:b/>
                <w:bCs/>
                <w:color w:val="000000"/>
                <w:sz w:val="20"/>
              </w:rPr>
            </w:pPr>
            <w:r w:rsidRPr="00A16930">
              <w:rPr>
                <w:b/>
                <w:bCs/>
                <w:color w:val="000000"/>
                <w:sz w:val="20"/>
              </w:rPr>
              <w:t>O</w:t>
            </w:r>
          </w:p>
        </w:tc>
        <w:tc>
          <w:tcPr>
            <w:tcW w:w="1901" w:type="dxa"/>
            <w:tcBorders>
              <w:top w:val="single" w:sz="4" w:space="0" w:color="auto"/>
              <w:left w:val="nil"/>
              <w:bottom w:val="single" w:sz="4" w:space="0" w:color="auto"/>
              <w:right w:val="single" w:sz="4" w:space="0" w:color="auto"/>
            </w:tcBorders>
          </w:tcPr>
          <w:p w:rsidR="00E31AF2" w:rsidRPr="00E31AF2" w:rsidRDefault="00E31AF2" w:rsidP="00A75E14">
            <w:pPr>
              <w:rPr>
                <w:b/>
                <w:bCs/>
                <w:color w:val="000000"/>
                <w:sz w:val="20"/>
                <w:szCs w:val="20"/>
              </w:rPr>
            </w:pPr>
            <w:r w:rsidRPr="00E31AF2">
              <w:rPr>
                <w:b/>
                <w:bCs/>
                <w:color w:val="000000"/>
                <w:sz w:val="20"/>
                <w:szCs w:val="20"/>
              </w:rPr>
              <w:t>The Risk Plan is required for large scale projects and highly recommended for medium scale projects and optional small scale projects.</w:t>
            </w:r>
          </w:p>
        </w:tc>
        <w:tc>
          <w:tcPr>
            <w:tcW w:w="2790" w:type="dxa"/>
            <w:tcBorders>
              <w:top w:val="nil"/>
              <w:left w:val="single" w:sz="4" w:space="0" w:color="auto"/>
              <w:bottom w:val="single" w:sz="4" w:space="0" w:color="auto"/>
              <w:right w:val="single" w:sz="4" w:space="0" w:color="auto"/>
            </w:tcBorders>
            <w:shd w:val="clear" w:color="auto" w:fill="auto"/>
            <w:hideMark/>
          </w:tcPr>
          <w:p w:rsidR="00E31AF2" w:rsidRPr="00E31AF2" w:rsidRDefault="00E31AF2" w:rsidP="00A75E14">
            <w:pPr>
              <w:rPr>
                <w:b/>
                <w:bCs/>
                <w:color w:val="000000"/>
                <w:sz w:val="20"/>
                <w:szCs w:val="20"/>
              </w:rPr>
            </w:pPr>
            <w:r w:rsidRPr="00E31AF2">
              <w:rPr>
                <w:b/>
                <w:bCs/>
                <w:color w:val="000000"/>
                <w:sz w:val="20"/>
                <w:szCs w:val="20"/>
              </w:rPr>
              <w:t>The Risk Management Plan should be approved by the Sponsor and Requestor, at a minimum.</w:t>
            </w:r>
          </w:p>
        </w:tc>
      </w:tr>
    </w:tbl>
    <w:p w:rsidR="0052545E" w:rsidRDefault="00680F42" w:rsidP="00680F42">
      <w:pPr>
        <w:pStyle w:val="Header"/>
        <w:tabs>
          <w:tab w:val="left" w:pos="3345"/>
        </w:tabs>
        <w:rPr>
          <w:szCs w:val="24"/>
        </w:rPr>
      </w:pPr>
      <w:r>
        <w:rPr>
          <w:noProof/>
          <w:sz w:val="56"/>
          <w:szCs w:val="24"/>
        </w:rPr>
        <w:tab/>
      </w:r>
      <w:r w:rsidR="0052545E">
        <w:rPr>
          <w:szCs w:val="24"/>
        </w:rPr>
        <w:br w:type="page"/>
      </w:r>
    </w:p>
    <w:p w:rsidR="0052545E" w:rsidRPr="00680F42" w:rsidRDefault="0052545E" w:rsidP="0054574E">
      <w:pPr>
        <w:rPr>
          <w:rFonts w:ascii="Arial" w:hAnsi="Arial" w:cs="Arial"/>
          <w:b/>
          <w:sz w:val="32"/>
          <w:szCs w:val="24"/>
        </w:rPr>
      </w:pPr>
      <w:r w:rsidRPr="00680F42">
        <w:rPr>
          <w:rFonts w:ascii="Arial" w:hAnsi="Arial" w:cs="Arial"/>
          <w:b/>
          <w:sz w:val="32"/>
          <w:szCs w:val="24"/>
        </w:rPr>
        <w:lastRenderedPageBreak/>
        <w:t>Table of Contents</w:t>
      </w:r>
    </w:p>
    <w:p w:rsidR="00D750BE" w:rsidRPr="00D750BE" w:rsidRDefault="00583E36">
      <w:pPr>
        <w:pStyle w:val="TOC1"/>
        <w:tabs>
          <w:tab w:val="left" w:pos="440"/>
          <w:tab w:val="right" w:leader="dot" w:pos="9350"/>
        </w:tabs>
        <w:rPr>
          <w:rFonts w:asciiTheme="minorHAnsi" w:eastAsiaTheme="minorEastAsia" w:hAnsiTheme="minorHAnsi" w:cstheme="minorBidi"/>
          <w:noProof/>
        </w:rPr>
      </w:pPr>
      <w:r w:rsidRPr="0009306B">
        <w:rPr>
          <w:rFonts w:ascii="Arial" w:hAnsi="Arial" w:cs="Arial"/>
          <w:b/>
        </w:rPr>
        <w:fldChar w:fldCharType="begin" w:fldLock="1"/>
      </w:r>
      <w:r w:rsidR="0052545E" w:rsidRPr="0009306B">
        <w:rPr>
          <w:rFonts w:ascii="Arial" w:hAnsi="Arial" w:cs="Arial"/>
          <w:b/>
        </w:rPr>
        <w:instrText xml:space="preserve"> TOC \o "1-3" \u </w:instrText>
      </w:r>
      <w:r w:rsidRPr="0009306B">
        <w:rPr>
          <w:rFonts w:ascii="Arial" w:hAnsi="Arial" w:cs="Arial"/>
          <w:b/>
        </w:rPr>
        <w:fldChar w:fldCharType="separate"/>
      </w:r>
      <w:r w:rsidR="00D750BE" w:rsidRPr="00E6206C">
        <w:rPr>
          <w:noProof/>
          <w:color w:val="1F497D" w:themeColor="text2"/>
        </w:rPr>
        <w:t>1.</w:t>
      </w:r>
      <w:r w:rsidR="00D750BE">
        <w:rPr>
          <w:rFonts w:asciiTheme="minorHAnsi" w:eastAsiaTheme="minorEastAsia" w:hAnsiTheme="minorHAnsi" w:cstheme="minorBidi"/>
          <w:noProof/>
        </w:rPr>
        <w:tab/>
      </w:r>
      <w:r w:rsidR="00D750BE" w:rsidRPr="00D750BE">
        <w:rPr>
          <w:rFonts w:asciiTheme="majorHAnsi" w:hAnsiTheme="majorHAnsi"/>
          <w:noProof/>
        </w:rPr>
        <w:t>Introduction</w:t>
      </w:r>
      <w:r w:rsidR="00D750BE" w:rsidRPr="00D750BE">
        <w:rPr>
          <w:noProof/>
        </w:rPr>
        <w:tab/>
      </w:r>
      <w:r w:rsidRPr="00D750BE">
        <w:rPr>
          <w:noProof/>
        </w:rPr>
        <w:fldChar w:fldCharType="begin" w:fldLock="1"/>
      </w:r>
      <w:r w:rsidR="00D750BE" w:rsidRPr="00D750BE">
        <w:rPr>
          <w:noProof/>
        </w:rPr>
        <w:instrText xml:space="preserve"> PAGEREF _Toc308084890 \h </w:instrText>
      </w:r>
      <w:r w:rsidRPr="00D750BE">
        <w:rPr>
          <w:noProof/>
        </w:rPr>
      </w:r>
      <w:r w:rsidRPr="00D750BE">
        <w:rPr>
          <w:noProof/>
        </w:rPr>
        <w:fldChar w:fldCharType="separate"/>
      </w:r>
      <w:r w:rsidR="002F4C55">
        <w:rPr>
          <w:noProof/>
        </w:rPr>
        <w:t>2</w:t>
      </w:r>
      <w:r w:rsidRPr="00D750BE">
        <w:rPr>
          <w:noProof/>
        </w:rPr>
        <w:fldChar w:fldCharType="end"/>
      </w:r>
    </w:p>
    <w:p w:rsidR="00D750BE" w:rsidRPr="00D750BE" w:rsidRDefault="00D750BE">
      <w:pPr>
        <w:pStyle w:val="TOC2"/>
        <w:tabs>
          <w:tab w:val="left" w:pos="880"/>
          <w:tab w:val="right" w:leader="dot" w:pos="9350"/>
        </w:tabs>
        <w:rPr>
          <w:rFonts w:asciiTheme="minorHAnsi" w:eastAsiaTheme="minorEastAsia" w:hAnsiTheme="minorHAnsi" w:cstheme="minorBidi"/>
          <w:noProof/>
        </w:rPr>
      </w:pPr>
      <w:r w:rsidRPr="00D750BE">
        <w:rPr>
          <w:rFonts w:asciiTheme="majorHAnsi" w:hAnsiTheme="majorHAnsi"/>
          <w:noProof/>
        </w:rPr>
        <w:t>1.1.</w:t>
      </w:r>
      <w:r w:rsidRPr="00D750BE">
        <w:rPr>
          <w:rFonts w:asciiTheme="minorHAnsi" w:eastAsiaTheme="minorEastAsia" w:hAnsiTheme="minorHAnsi" w:cstheme="minorBidi"/>
          <w:noProof/>
        </w:rPr>
        <w:tab/>
      </w:r>
      <w:r w:rsidRPr="00D750BE">
        <w:rPr>
          <w:rFonts w:asciiTheme="majorHAnsi" w:hAnsiTheme="majorHAnsi"/>
          <w:noProof/>
        </w:rPr>
        <w:t>Purpose</w:t>
      </w:r>
      <w:r w:rsidRPr="00D750BE">
        <w:rPr>
          <w:noProof/>
        </w:rPr>
        <w:tab/>
      </w:r>
      <w:r w:rsidR="00583E36" w:rsidRPr="00D750BE">
        <w:rPr>
          <w:noProof/>
        </w:rPr>
        <w:fldChar w:fldCharType="begin" w:fldLock="1"/>
      </w:r>
      <w:r w:rsidRPr="00D750BE">
        <w:rPr>
          <w:noProof/>
        </w:rPr>
        <w:instrText xml:space="preserve"> PAGEREF _Toc308084891 \h </w:instrText>
      </w:r>
      <w:r w:rsidR="00583E36" w:rsidRPr="00D750BE">
        <w:rPr>
          <w:noProof/>
        </w:rPr>
      </w:r>
      <w:r w:rsidR="00583E36" w:rsidRPr="00D750BE">
        <w:rPr>
          <w:noProof/>
        </w:rPr>
        <w:fldChar w:fldCharType="separate"/>
      </w:r>
      <w:r w:rsidR="002F4C55">
        <w:rPr>
          <w:noProof/>
        </w:rPr>
        <w:t>2</w:t>
      </w:r>
      <w:r w:rsidR="00583E36" w:rsidRPr="00D750BE">
        <w:rPr>
          <w:noProof/>
        </w:rPr>
        <w:fldChar w:fldCharType="end"/>
      </w:r>
    </w:p>
    <w:p w:rsidR="00D750BE" w:rsidRPr="00D750BE" w:rsidRDefault="00D750BE">
      <w:pPr>
        <w:pStyle w:val="TOC2"/>
        <w:tabs>
          <w:tab w:val="left" w:pos="880"/>
          <w:tab w:val="right" w:leader="dot" w:pos="9350"/>
        </w:tabs>
        <w:rPr>
          <w:rFonts w:asciiTheme="minorHAnsi" w:eastAsiaTheme="minorEastAsia" w:hAnsiTheme="minorHAnsi" w:cstheme="minorBidi"/>
          <w:noProof/>
        </w:rPr>
      </w:pPr>
      <w:r w:rsidRPr="00D750BE">
        <w:rPr>
          <w:noProof/>
        </w:rPr>
        <w:t>1.2.</w:t>
      </w:r>
      <w:r w:rsidRPr="00D750BE">
        <w:rPr>
          <w:rFonts w:asciiTheme="minorHAnsi" w:eastAsiaTheme="minorEastAsia" w:hAnsiTheme="minorHAnsi" w:cstheme="minorBidi"/>
          <w:noProof/>
        </w:rPr>
        <w:tab/>
      </w:r>
      <w:r w:rsidRPr="00D750BE">
        <w:rPr>
          <w:noProof/>
        </w:rPr>
        <w:t>Definitions</w:t>
      </w:r>
      <w:r w:rsidRPr="00D750BE">
        <w:rPr>
          <w:noProof/>
        </w:rPr>
        <w:tab/>
      </w:r>
      <w:r w:rsidR="00583E36" w:rsidRPr="00D750BE">
        <w:rPr>
          <w:noProof/>
        </w:rPr>
        <w:fldChar w:fldCharType="begin" w:fldLock="1"/>
      </w:r>
      <w:r w:rsidRPr="00D750BE">
        <w:rPr>
          <w:noProof/>
        </w:rPr>
        <w:instrText xml:space="preserve"> PAGEREF _Toc308084892 \h </w:instrText>
      </w:r>
      <w:r w:rsidR="00583E36" w:rsidRPr="00D750BE">
        <w:rPr>
          <w:noProof/>
        </w:rPr>
      </w:r>
      <w:r w:rsidR="00583E36" w:rsidRPr="00D750BE">
        <w:rPr>
          <w:noProof/>
        </w:rPr>
        <w:fldChar w:fldCharType="separate"/>
      </w:r>
      <w:r w:rsidR="002F4C55">
        <w:rPr>
          <w:noProof/>
        </w:rPr>
        <w:t>2</w:t>
      </w:r>
      <w:r w:rsidR="00583E36" w:rsidRPr="00D750BE">
        <w:rPr>
          <w:noProof/>
        </w:rPr>
        <w:fldChar w:fldCharType="end"/>
      </w:r>
    </w:p>
    <w:p w:rsidR="00D750BE" w:rsidRPr="00D750BE" w:rsidRDefault="00D750BE">
      <w:pPr>
        <w:pStyle w:val="TOC1"/>
        <w:tabs>
          <w:tab w:val="left" w:pos="440"/>
          <w:tab w:val="right" w:leader="dot" w:pos="9350"/>
        </w:tabs>
        <w:rPr>
          <w:rFonts w:asciiTheme="minorHAnsi" w:eastAsiaTheme="minorEastAsia" w:hAnsiTheme="minorHAnsi" w:cstheme="minorBidi"/>
          <w:noProof/>
        </w:rPr>
      </w:pPr>
      <w:r w:rsidRPr="00D750BE">
        <w:rPr>
          <w:noProof/>
        </w:rPr>
        <w:t>2.</w:t>
      </w:r>
      <w:r w:rsidRPr="00D750BE">
        <w:rPr>
          <w:rFonts w:asciiTheme="minorHAnsi" w:eastAsiaTheme="minorEastAsia" w:hAnsiTheme="minorHAnsi" w:cstheme="minorBidi"/>
          <w:noProof/>
        </w:rPr>
        <w:tab/>
      </w:r>
      <w:r w:rsidRPr="00D750BE">
        <w:rPr>
          <w:noProof/>
        </w:rPr>
        <w:t>Version Control</w:t>
      </w:r>
      <w:r w:rsidRPr="00D750BE">
        <w:rPr>
          <w:noProof/>
        </w:rPr>
        <w:tab/>
      </w:r>
      <w:r w:rsidR="00583E36" w:rsidRPr="00D750BE">
        <w:rPr>
          <w:noProof/>
        </w:rPr>
        <w:fldChar w:fldCharType="begin" w:fldLock="1"/>
      </w:r>
      <w:r w:rsidRPr="00D750BE">
        <w:rPr>
          <w:noProof/>
        </w:rPr>
        <w:instrText xml:space="preserve"> PAGEREF _Toc308084893 \h </w:instrText>
      </w:r>
      <w:r w:rsidR="00583E36" w:rsidRPr="00D750BE">
        <w:rPr>
          <w:noProof/>
        </w:rPr>
      </w:r>
      <w:r w:rsidR="00583E36" w:rsidRPr="00D750BE">
        <w:rPr>
          <w:noProof/>
        </w:rPr>
        <w:fldChar w:fldCharType="separate"/>
      </w:r>
      <w:r w:rsidR="002F4C55">
        <w:rPr>
          <w:noProof/>
        </w:rPr>
        <w:t>3</w:t>
      </w:r>
      <w:r w:rsidR="00583E36" w:rsidRPr="00D750BE">
        <w:rPr>
          <w:noProof/>
        </w:rPr>
        <w:fldChar w:fldCharType="end"/>
      </w:r>
    </w:p>
    <w:p w:rsidR="00D750BE" w:rsidRPr="00D750BE" w:rsidRDefault="00D750BE">
      <w:pPr>
        <w:pStyle w:val="TOC1"/>
        <w:tabs>
          <w:tab w:val="left" w:pos="440"/>
          <w:tab w:val="right" w:leader="dot" w:pos="9350"/>
        </w:tabs>
        <w:rPr>
          <w:rFonts w:asciiTheme="minorHAnsi" w:eastAsiaTheme="minorEastAsia" w:hAnsiTheme="minorHAnsi" w:cstheme="minorBidi"/>
          <w:noProof/>
        </w:rPr>
      </w:pPr>
      <w:r w:rsidRPr="00D750BE">
        <w:rPr>
          <w:rFonts w:asciiTheme="majorHAnsi" w:hAnsiTheme="majorHAnsi" w:cs="Arial"/>
          <w:noProof/>
        </w:rPr>
        <w:t>3.</w:t>
      </w:r>
      <w:r w:rsidRPr="00D750BE">
        <w:rPr>
          <w:rFonts w:asciiTheme="minorHAnsi" w:eastAsiaTheme="minorEastAsia" w:hAnsiTheme="minorHAnsi" w:cstheme="minorBidi"/>
          <w:noProof/>
        </w:rPr>
        <w:tab/>
      </w:r>
      <w:r w:rsidRPr="00D750BE">
        <w:rPr>
          <w:rFonts w:asciiTheme="majorHAnsi" w:hAnsiTheme="majorHAnsi" w:cs="Arial"/>
          <w:noProof/>
        </w:rPr>
        <w:t>Risk Management Strategy</w:t>
      </w:r>
      <w:r w:rsidRPr="00D750BE">
        <w:rPr>
          <w:noProof/>
        </w:rPr>
        <w:tab/>
      </w:r>
      <w:r w:rsidR="00583E36" w:rsidRPr="00D750BE">
        <w:rPr>
          <w:noProof/>
        </w:rPr>
        <w:fldChar w:fldCharType="begin" w:fldLock="1"/>
      </w:r>
      <w:r w:rsidRPr="00D750BE">
        <w:rPr>
          <w:noProof/>
        </w:rPr>
        <w:instrText xml:space="preserve"> PAGEREF _Toc308084894 \h </w:instrText>
      </w:r>
      <w:r w:rsidR="00583E36" w:rsidRPr="00D750BE">
        <w:rPr>
          <w:noProof/>
        </w:rPr>
      </w:r>
      <w:r w:rsidR="00583E36" w:rsidRPr="00D750BE">
        <w:rPr>
          <w:noProof/>
        </w:rPr>
        <w:fldChar w:fldCharType="separate"/>
      </w:r>
      <w:r w:rsidR="002F4C55">
        <w:rPr>
          <w:noProof/>
        </w:rPr>
        <w:t>4</w:t>
      </w:r>
      <w:r w:rsidR="00583E36" w:rsidRPr="00D750BE">
        <w:rPr>
          <w:noProof/>
        </w:rPr>
        <w:fldChar w:fldCharType="end"/>
      </w:r>
    </w:p>
    <w:p w:rsidR="00D750BE" w:rsidRPr="00D750BE" w:rsidRDefault="00D750BE">
      <w:pPr>
        <w:pStyle w:val="TOC1"/>
        <w:tabs>
          <w:tab w:val="left" w:pos="440"/>
          <w:tab w:val="right" w:leader="dot" w:pos="9350"/>
        </w:tabs>
        <w:rPr>
          <w:rFonts w:asciiTheme="minorHAnsi" w:eastAsiaTheme="minorEastAsia" w:hAnsiTheme="minorHAnsi" w:cstheme="minorBidi"/>
          <w:noProof/>
        </w:rPr>
      </w:pPr>
      <w:r w:rsidRPr="00D750BE">
        <w:rPr>
          <w:rFonts w:asciiTheme="majorHAnsi" w:hAnsiTheme="majorHAnsi" w:cs="Arial"/>
          <w:noProof/>
        </w:rPr>
        <w:t>4.</w:t>
      </w:r>
      <w:r w:rsidRPr="00D750BE">
        <w:rPr>
          <w:rFonts w:asciiTheme="minorHAnsi" w:eastAsiaTheme="minorEastAsia" w:hAnsiTheme="minorHAnsi" w:cstheme="minorBidi"/>
          <w:noProof/>
        </w:rPr>
        <w:tab/>
      </w:r>
      <w:r w:rsidRPr="00D750BE">
        <w:rPr>
          <w:rFonts w:asciiTheme="majorHAnsi" w:hAnsiTheme="majorHAnsi" w:cs="Arial"/>
          <w:noProof/>
        </w:rPr>
        <w:t>Risk Management Process</w:t>
      </w:r>
      <w:r w:rsidRPr="00D750BE">
        <w:rPr>
          <w:noProof/>
        </w:rPr>
        <w:tab/>
      </w:r>
      <w:r w:rsidR="00583E36" w:rsidRPr="00D750BE">
        <w:rPr>
          <w:noProof/>
        </w:rPr>
        <w:fldChar w:fldCharType="begin" w:fldLock="1"/>
      </w:r>
      <w:r w:rsidRPr="00D750BE">
        <w:rPr>
          <w:noProof/>
        </w:rPr>
        <w:instrText xml:space="preserve"> PAGEREF _Toc308084895 \h </w:instrText>
      </w:r>
      <w:r w:rsidR="00583E36" w:rsidRPr="00D750BE">
        <w:rPr>
          <w:noProof/>
        </w:rPr>
      </w:r>
      <w:r w:rsidR="00583E36" w:rsidRPr="00D750BE">
        <w:rPr>
          <w:noProof/>
        </w:rPr>
        <w:fldChar w:fldCharType="separate"/>
      </w:r>
      <w:r w:rsidR="002F4C55">
        <w:rPr>
          <w:noProof/>
        </w:rPr>
        <w:t>4</w:t>
      </w:r>
      <w:r w:rsidR="00583E36" w:rsidRPr="00D750BE">
        <w:rPr>
          <w:noProof/>
        </w:rPr>
        <w:fldChar w:fldCharType="end"/>
      </w:r>
    </w:p>
    <w:p w:rsidR="00D750BE" w:rsidRPr="00D750BE" w:rsidRDefault="00D750BE">
      <w:pPr>
        <w:pStyle w:val="TOC2"/>
        <w:tabs>
          <w:tab w:val="left" w:pos="880"/>
          <w:tab w:val="right" w:leader="dot" w:pos="9350"/>
        </w:tabs>
        <w:rPr>
          <w:rFonts w:asciiTheme="minorHAnsi" w:eastAsiaTheme="minorEastAsia" w:hAnsiTheme="minorHAnsi" w:cstheme="minorBidi"/>
          <w:noProof/>
        </w:rPr>
      </w:pPr>
      <w:r w:rsidRPr="00D750BE">
        <w:rPr>
          <w:noProof/>
        </w:rPr>
        <w:t>4.1.</w:t>
      </w:r>
      <w:r w:rsidRPr="00D750BE">
        <w:rPr>
          <w:rFonts w:asciiTheme="minorHAnsi" w:eastAsiaTheme="minorEastAsia" w:hAnsiTheme="minorHAnsi" w:cstheme="minorBidi"/>
          <w:noProof/>
        </w:rPr>
        <w:tab/>
      </w:r>
      <w:r w:rsidRPr="00D750BE">
        <w:rPr>
          <w:noProof/>
        </w:rPr>
        <w:t>Risk Identification</w:t>
      </w:r>
      <w:r w:rsidRPr="00D750BE">
        <w:rPr>
          <w:noProof/>
        </w:rPr>
        <w:tab/>
      </w:r>
      <w:r w:rsidR="00583E36" w:rsidRPr="00D750BE">
        <w:rPr>
          <w:noProof/>
        </w:rPr>
        <w:fldChar w:fldCharType="begin" w:fldLock="1"/>
      </w:r>
      <w:r w:rsidRPr="00D750BE">
        <w:rPr>
          <w:noProof/>
        </w:rPr>
        <w:instrText xml:space="preserve"> PAGEREF _Toc308084900 \h </w:instrText>
      </w:r>
      <w:r w:rsidR="00583E36" w:rsidRPr="00D750BE">
        <w:rPr>
          <w:noProof/>
        </w:rPr>
      </w:r>
      <w:r w:rsidR="00583E36" w:rsidRPr="00D750BE">
        <w:rPr>
          <w:noProof/>
        </w:rPr>
        <w:fldChar w:fldCharType="separate"/>
      </w:r>
      <w:r w:rsidR="002F4C55">
        <w:rPr>
          <w:noProof/>
        </w:rPr>
        <w:t>5</w:t>
      </w:r>
      <w:r w:rsidR="00583E36" w:rsidRPr="00D750BE">
        <w:rPr>
          <w:noProof/>
        </w:rPr>
        <w:fldChar w:fldCharType="end"/>
      </w:r>
    </w:p>
    <w:p w:rsidR="00D750BE" w:rsidRPr="00D750BE" w:rsidRDefault="00D750BE">
      <w:pPr>
        <w:pStyle w:val="TOC2"/>
        <w:tabs>
          <w:tab w:val="left" w:pos="880"/>
          <w:tab w:val="right" w:leader="dot" w:pos="9350"/>
        </w:tabs>
        <w:rPr>
          <w:rFonts w:asciiTheme="minorHAnsi" w:eastAsiaTheme="minorEastAsia" w:hAnsiTheme="minorHAnsi" w:cstheme="minorBidi"/>
          <w:noProof/>
        </w:rPr>
      </w:pPr>
      <w:r w:rsidRPr="00D750BE">
        <w:rPr>
          <w:noProof/>
        </w:rPr>
        <w:t>4.2.</w:t>
      </w:r>
      <w:r w:rsidRPr="00D750BE">
        <w:rPr>
          <w:rFonts w:asciiTheme="minorHAnsi" w:eastAsiaTheme="minorEastAsia" w:hAnsiTheme="minorHAnsi" w:cstheme="minorBidi"/>
          <w:noProof/>
        </w:rPr>
        <w:tab/>
      </w:r>
      <w:r w:rsidRPr="00D750BE">
        <w:rPr>
          <w:noProof/>
        </w:rPr>
        <w:t>Risk Assessment</w:t>
      </w:r>
      <w:r w:rsidRPr="00D750BE">
        <w:rPr>
          <w:noProof/>
        </w:rPr>
        <w:tab/>
      </w:r>
      <w:r w:rsidR="00583E36" w:rsidRPr="00D750BE">
        <w:rPr>
          <w:noProof/>
        </w:rPr>
        <w:fldChar w:fldCharType="begin" w:fldLock="1"/>
      </w:r>
      <w:r w:rsidRPr="00D750BE">
        <w:rPr>
          <w:noProof/>
        </w:rPr>
        <w:instrText xml:space="preserve"> PAGEREF _Toc308084901 \h </w:instrText>
      </w:r>
      <w:r w:rsidR="00583E36" w:rsidRPr="00D750BE">
        <w:rPr>
          <w:noProof/>
        </w:rPr>
      </w:r>
      <w:r w:rsidR="00583E36" w:rsidRPr="00D750BE">
        <w:rPr>
          <w:noProof/>
        </w:rPr>
        <w:fldChar w:fldCharType="separate"/>
      </w:r>
      <w:r w:rsidR="002F4C55">
        <w:rPr>
          <w:noProof/>
        </w:rPr>
        <w:t>5</w:t>
      </w:r>
      <w:r w:rsidR="00583E36" w:rsidRPr="00D750BE">
        <w:rPr>
          <w:noProof/>
        </w:rPr>
        <w:fldChar w:fldCharType="end"/>
      </w:r>
    </w:p>
    <w:p w:rsidR="00D750BE" w:rsidRPr="00D750BE" w:rsidRDefault="00D750BE">
      <w:pPr>
        <w:pStyle w:val="TOC2"/>
        <w:tabs>
          <w:tab w:val="left" w:pos="880"/>
          <w:tab w:val="right" w:leader="dot" w:pos="9350"/>
        </w:tabs>
        <w:rPr>
          <w:rFonts w:asciiTheme="minorHAnsi" w:eastAsiaTheme="minorEastAsia" w:hAnsiTheme="minorHAnsi" w:cstheme="minorBidi"/>
          <w:noProof/>
        </w:rPr>
      </w:pPr>
      <w:r w:rsidRPr="00D750BE">
        <w:rPr>
          <w:noProof/>
        </w:rPr>
        <w:t>4.3.</w:t>
      </w:r>
      <w:r w:rsidRPr="00D750BE">
        <w:rPr>
          <w:rFonts w:asciiTheme="minorHAnsi" w:eastAsiaTheme="minorEastAsia" w:hAnsiTheme="minorHAnsi" w:cstheme="minorBidi"/>
          <w:noProof/>
        </w:rPr>
        <w:tab/>
      </w:r>
      <w:r w:rsidRPr="00D750BE">
        <w:rPr>
          <w:noProof/>
        </w:rPr>
        <w:t>Risk Handling</w:t>
      </w:r>
      <w:r w:rsidRPr="00D750BE">
        <w:rPr>
          <w:noProof/>
        </w:rPr>
        <w:tab/>
      </w:r>
      <w:r w:rsidR="00583E36" w:rsidRPr="00D750BE">
        <w:rPr>
          <w:noProof/>
        </w:rPr>
        <w:fldChar w:fldCharType="begin" w:fldLock="1"/>
      </w:r>
      <w:r w:rsidRPr="00D750BE">
        <w:rPr>
          <w:noProof/>
        </w:rPr>
        <w:instrText xml:space="preserve"> PAGEREF _Toc308084902 \h </w:instrText>
      </w:r>
      <w:r w:rsidR="00583E36" w:rsidRPr="00D750BE">
        <w:rPr>
          <w:noProof/>
        </w:rPr>
      </w:r>
      <w:r w:rsidR="00583E36" w:rsidRPr="00D750BE">
        <w:rPr>
          <w:noProof/>
        </w:rPr>
        <w:fldChar w:fldCharType="separate"/>
      </w:r>
      <w:r w:rsidR="002F4C55">
        <w:rPr>
          <w:noProof/>
        </w:rPr>
        <w:t>6</w:t>
      </w:r>
      <w:r w:rsidR="00583E36" w:rsidRPr="00D750BE">
        <w:rPr>
          <w:noProof/>
        </w:rPr>
        <w:fldChar w:fldCharType="end"/>
      </w:r>
    </w:p>
    <w:p w:rsidR="00D750BE" w:rsidRPr="00D750BE" w:rsidRDefault="00D750BE">
      <w:pPr>
        <w:pStyle w:val="TOC2"/>
        <w:tabs>
          <w:tab w:val="left" w:pos="880"/>
          <w:tab w:val="right" w:leader="dot" w:pos="9350"/>
        </w:tabs>
        <w:rPr>
          <w:rFonts w:asciiTheme="minorHAnsi" w:eastAsiaTheme="minorEastAsia" w:hAnsiTheme="minorHAnsi" w:cstheme="minorBidi"/>
          <w:noProof/>
        </w:rPr>
      </w:pPr>
      <w:r w:rsidRPr="00D750BE">
        <w:rPr>
          <w:noProof/>
        </w:rPr>
        <w:t>4.4.</w:t>
      </w:r>
      <w:r w:rsidRPr="00D750BE">
        <w:rPr>
          <w:rFonts w:asciiTheme="minorHAnsi" w:eastAsiaTheme="minorEastAsia" w:hAnsiTheme="minorHAnsi" w:cstheme="minorBidi"/>
          <w:noProof/>
        </w:rPr>
        <w:tab/>
      </w:r>
      <w:r w:rsidRPr="00D750BE">
        <w:rPr>
          <w:noProof/>
        </w:rPr>
        <w:t>Risk Monitoring</w:t>
      </w:r>
      <w:r w:rsidRPr="00D750BE">
        <w:rPr>
          <w:noProof/>
        </w:rPr>
        <w:tab/>
      </w:r>
      <w:r w:rsidR="00583E36" w:rsidRPr="00D750BE">
        <w:rPr>
          <w:noProof/>
        </w:rPr>
        <w:fldChar w:fldCharType="begin" w:fldLock="1"/>
      </w:r>
      <w:r w:rsidRPr="00D750BE">
        <w:rPr>
          <w:noProof/>
        </w:rPr>
        <w:instrText xml:space="preserve"> PAGEREF _Toc308084903 \h </w:instrText>
      </w:r>
      <w:r w:rsidR="00583E36" w:rsidRPr="00D750BE">
        <w:rPr>
          <w:noProof/>
        </w:rPr>
      </w:r>
      <w:r w:rsidR="00583E36" w:rsidRPr="00D750BE">
        <w:rPr>
          <w:noProof/>
        </w:rPr>
        <w:fldChar w:fldCharType="separate"/>
      </w:r>
      <w:r w:rsidR="002F4C55">
        <w:rPr>
          <w:noProof/>
        </w:rPr>
        <w:t>7</w:t>
      </w:r>
      <w:r w:rsidR="00583E36" w:rsidRPr="00D750BE">
        <w:rPr>
          <w:noProof/>
        </w:rPr>
        <w:fldChar w:fldCharType="end"/>
      </w:r>
    </w:p>
    <w:p w:rsidR="00D750BE" w:rsidRPr="00D750BE" w:rsidRDefault="00D750BE">
      <w:pPr>
        <w:pStyle w:val="TOC1"/>
        <w:tabs>
          <w:tab w:val="left" w:pos="440"/>
          <w:tab w:val="right" w:leader="dot" w:pos="9350"/>
        </w:tabs>
        <w:rPr>
          <w:rFonts w:asciiTheme="minorHAnsi" w:eastAsiaTheme="minorEastAsia" w:hAnsiTheme="minorHAnsi" w:cstheme="minorBidi"/>
          <w:noProof/>
        </w:rPr>
      </w:pPr>
      <w:r w:rsidRPr="00D750BE">
        <w:rPr>
          <w:noProof/>
        </w:rPr>
        <w:t>5.</w:t>
      </w:r>
      <w:r w:rsidRPr="00D750BE">
        <w:rPr>
          <w:rFonts w:asciiTheme="minorHAnsi" w:eastAsiaTheme="minorEastAsia" w:hAnsiTheme="minorHAnsi" w:cstheme="minorBidi"/>
          <w:noProof/>
        </w:rPr>
        <w:tab/>
      </w:r>
      <w:r w:rsidRPr="00D750BE">
        <w:rPr>
          <w:noProof/>
        </w:rPr>
        <w:t>Risk Management Roles &amp; Responsibilities</w:t>
      </w:r>
      <w:r w:rsidRPr="00D750BE">
        <w:rPr>
          <w:noProof/>
        </w:rPr>
        <w:tab/>
      </w:r>
      <w:r w:rsidR="00583E36" w:rsidRPr="00D750BE">
        <w:rPr>
          <w:noProof/>
        </w:rPr>
        <w:fldChar w:fldCharType="begin" w:fldLock="1"/>
      </w:r>
      <w:r w:rsidRPr="00D750BE">
        <w:rPr>
          <w:noProof/>
        </w:rPr>
        <w:instrText xml:space="preserve"> PAGEREF _Toc308084904 \h </w:instrText>
      </w:r>
      <w:r w:rsidR="00583E36" w:rsidRPr="00D750BE">
        <w:rPr>
          <w:noProof/>
        </w:rPr>
      </w:r>
      <w:r w:rsidR="00583E36" w:rsidRPr="00D750BE">
        <w:rPr>
          <w:noProof/>
        </w:rPr>
        <w:fldChar w:fldCharType="separate"/>
      </w:r>
      <w:r w:rsidR="002F4C55">
        <w:rPr>
          <w:noProof/>
        </w:rPr>
        <w:t>8</w:t>
      </w:r>
      <w:r w:rsidR="00583E36" w:rsidRPr="00D750BE">
        <w:rPr>
          <w:noProof/>
        </w:rPr>
        <w:fldChar w:fldCharType="end"/>
      </w:r>
    </w:p>
    <w:p w:rsidR="00D750BE" w:rsidRPr="00D750BE" w:rsidRDefault="00D750BE">
      <w:pPr>
        <w:pStyle w:val="TOC1"/>
        <w:tabs>
          <w:tab w:val="left" w:pos="440"/>
          <w:tab w:val="right" w:leader="dot" w:pos="9350"/>
        </w:tabs>
        <w:rPr>
          <w:rFonts w:asciiTheme="minorHAnsi" w:eastAsiaTheme="minorEastAsia" w:hAnsiTheme="minorHAnsi" w:cstheme="minorBidi"/>
          <w:noProof/>
        </w:rPr>
      </w:pPr>
      <w:r w:rsidRPr="00D750BE">
        <w:rPr>
          <w:noProof/>
        </w:rPr>
        <w:t>6.</w:t>
      </w:r>
      <w:r w:rsidRPr="00D750BE">
        <w:rPr>
          <w:rFonts w:asciiTheme="minorHAnsi" w:eastAsiaTheme="minorEastAsia" w:hAnsiTheme="minorHAnsi" w:cstheme="minorBidi"/>
          <w:noProof/>
        </w:rPr>
        <w:tab/>
      </w:r>
      <w:r w:rsidRPr="00D750BE">
        <w:rPr>
          <w:noProof/>
        </w:rPr>
        <w:t>Risk Log</w:t>
      </w:r>
      <w:r w:rsidRPr="00D750BE">
        <w:rPr>
          <w:noProof/>
        </w:rPr>
        <w:tab/>
      </w:r>
      <w:r w:rsidR="00583E36" w:rsidRPr="00D750BE">
        <w:rPr>
          <w:noProof/>
        </w:rPr>
        <w:fldChar w:fldCharType="begin" w:fldLock="1"/>
      </w:r>
      <w:r w:rsidRPr="00D750BE">
        <w:rPr>
          <w:noProof/>
        </w:rPr>
        <w:instrText xml:space="preserve"> PAGEREF _Toc308084910 \h </w:instrText>
      </w:r>
      <w:r w:rsidR="00583E36" w:rsidRPr="00D750BE">
        <w:rPr>
          <w:noProof/>
        </w:rPr>
      </w:r>
      <w:r w:rsidR="00583E36" w:rsidRPr="00D750BE">
        <w:rPr>
          <w:noProof/>
        </w:rPr>
        <w:fldChar w:fldCharType="separate"/>
      </w:r>
      <w:r w:rsidR="002F4C55">
        <w:rPr>
          <w:noProof/>
        </w:rPr>
        <w:t>9</w:t>
      </w:r>
      <w:r w:rsidR="00583E36" w:rsidRPr="00D750BE">
        <w:rPr>
          <w:noProof/>
        </w:rPr>
        <w:fldChar w:fldCharType="end"/>
      </w:r>
    </w:p>
    <w:p w:rsidR="00D750BE" w:rsidRDefault="00D750BE">
      <w:pPr>
        <w:pStyle w:val="TOC1"/>
        <w:tabs>
          <w:tab w:val="left" w:pos="440"/>
          <w:tab w:val="right" w:leader="dot" w:pos="9350"/>
        </w:tabs>
        <w:rPr>
          <w:rFonts w:asciiTheme="minorHAnsi" w:eastAsiaTheme="minorEastAsia" w:hAnsiTheme="minorHAnsi" w:cstheme="minorBidi"/>
          <w:noProof/>
        </w:rPr>
      </w:pPr>
      <w:r w:rsidRPr="00D750BE">
        <w:rPr>
          <w:noProof/>
        </w:rPr>
        <w:t>7.</w:t>
      </w:r>
      <w:r w:rsidRPr="00D750BE">
        <w:rPr>
          <w:rFonts w:asciiTheme="minorHAnsi" w:eastAsiaTheme="minorEastAsia" w:hAnsiTheme="minorHAnsi" w:cstheme="minorBidi"/>
          <w:noProof/>
        </w:rPr>
        <w:tab/>
      </w:r>
      <w:r w:rsidRPr="00D750BE">
        <w:rPr>
          <w:noProof/>
        </w:rPr>
        <w:t>Approval</w:t>
      </w:r>
      <w:r w:rsidRPr="00D750BE">
        <w:rPr>
          <w:noProof/>
        </w:rPr>
        <w:tab/>
      </w:r>
      <w:r w:rsidR="00583E36">
        <w:rPr>
          <w:noProof/>
        </w:rPr>
        <w:fldChar w:fldCharType="begin" w:fldLock="1"/>
      </w:r>
      <w:r>
        <w:rPr>
          <w:noProof/>
        </w:rPr>
        <w:instrText xml:space="preserve"> PAGEREF _Toc308084911 \h </w:instrText>
      </w:r>
      <w:r w:rsidR="00583E36">
        <w:rPr>
          <w:noProof/>
        </w:rPr>
      </w:r>
      <w:r w:rsidR="00583E36">
        <w:rPr>
          <w:noProof/>
        </w:rPr>
        <w:fldChar w:fldCharType="separate"/>
      </w:r>
      <w:r w:rsidR="002F4C55">
        <w:rPr>
          <w:noProof/>
        </w:rPr>
        <w:t>10</w:t>
      </w:r>
      <w:r w:rsidR="00583E36">
        <w:rPr>
          <w:noProof/>
        </w:rPr>
        <w:fldChar w:fldCharType="end"/>
      </w:r>
    </w:p>
    <w:p w:rsidR="008F1526" w:rsidRPr="005228EE" w:rsidRDefault="00583E36" w:rsidP="0052545E">
      <w:pPr>
        <w:pStyle w:val="Header"/>
        <w:rPr>
          <w:rFonts w:ascii="Arial" w:hAnsi="Arial" w:cs="Arial"/>
          <w:noProof/>
        </w:rPr>
      </w:pPr>
      <w:r w:rsidRPr="0009306B">
        <w:rPr>
          <w:rFonts w:ascii="Arial" w:hAnsi="Arial" w:cs="Arial"/>
          <w:b/>
          <w:sz w:val="22"/>
          <w:szCs w:val="22"/>
        </w:rPr>
        <w:fldChar w:fldCharType="end"/>
      </w:r>
    </w:p>
    <w:p w:rsidR="00CF7C01" w:rsidRPr="00CF7C01" w:rsidRDefault="00CF7C01" w:rsidP="00CF7C01">
      <w:pPr>
        <w:pStyle w:val="Heading1"/>
        <w:keepLines/>
        <w:pageBreakBefore/>
        <w:numPr>
          <w:ilvl w:val="0"/>
          <w:numId w:val="16"/>
        </w:numPr>
        <w:spacing w:before="480" w:after="360" w:line="240" w:lineRule="auto"/>
        <w:jc w:val="both"/>
        <w:rPr>
          <w:color w:val="1F497D" w:themeColor="text2"/>
        </w:rPr>
      </w:pPr>
      <w:bookmarkStart w:id="1" w:name="_Ref82940464"/>
      <w:bookmarkStart w:id="2" w:name="_Ref82940480"/>
      <w:bookmarkStart w:id="3" w:name="_Ref82940497"/>
      <w:bookmarkStart w:id="4" w:name="_Ref82940524"/>
      <w:bookmarkStart w:id="5" w:name="_Ref82940528"/>
      <w:bookmarkStart w:id="6" w:name="_Ref82940529"/>
      <w:bookmarkStart w:id="7" w:name="_Ref82940530"/>
      <w:bookmarkStart w:id="8" w:name="_Toc127612460"/>
      <w:bookmarkStart w:id="9" w:name="_Toc306949582"/>
      <w:bookmarkStart w:id="10" w:name="_Toc308084890"/>
      <w:bookmarkStart w:id="11" w:name="_Toc308084961"/>
      <w:r w:rsidRPr="00CF7C01">
        <w:rPr>
          <w:rFonts w:asciiTheme="majorHAnsi" w:hAnsiTheme="majorHAnsi"/>
          <w:color w:val="1F497D" w:themeColor="text2"/>
        </w:rPr>
        <w:lastRenderedPageBreak/>
        <w:t>Introduction</w:t>
      </w:r>
      <w:bookmarkEnd w:id="1"/>
      <w:bookmarkEnd w:id="2"/>
      <w:bookmarkEnd w:id="3"/>
      <w:bookmarkEnd w:id="4"/>
      <w:bookmarkEnd w:id="5"/>
      <w:bookmarkEnd w:id="6"/>
      <w:bookmarkEnd w:id="7"/>
      <w:bookmarkEnd w:id="8"/>
      <w:bookmarkEnd w:id="9"/>
      <w:bookmarkEnd w:id="10"/>
      <w:bookmarkEnd w:id="11"/>
    </w:p>
    <w:p w:rsidR="00CF7C01" w:rsidRPr="00CF7C01" w:rsidRDefault="00CF7C01" w:rsidP="00CF7C01">
      <w:pPr>
        <w:pStyle w:val="Heading2"/>
        <w:numPr>
          <w:ilvl w:val="1"/>
          <w:numId w:val="16"/>
        </w:numPr>
        <w:rPr>
          <w:rFonts w:asciiTheme="majorHAnsi" w:hAnsiTheme="majorHAnsi"/>
          <w:color w:val="548DD4" w:themeColor="text2" w:themeTint="99"/>
          <w:sz w:val="26"/>
          <w:szCs w:val="26"/>
        </w:rPr>
      </w:pPr>
      <w:bookmarkStart w:id="12" w:name="_Toc127612461"/>
      <w:bookmarkStart w:id="13" w:name="_Toc306949583"/>
      <w:bookmarkStart w:id="14" w:name="_Toc308084891"/>
      <w:bookmarkStart w:id="15" w:name="_Toc308084962"/>
      <w:r w:rsidRPr="00CF7C01">
        <w:rPr>
          <w:rFonts w:asciiTheme="majorHAnsi" w:hAnsiTheme="majorHAnsi"/>
          <w:i w:val="0"/>
          <w:color w:val="548DD4" w:themeColor="text2" w:themeTint="99"/>
          <w:sz w:val="26"/>
          <w:szCs w:val="26"/>
        </w:rPr>
        <w:t>Purpose</w:t>
      </w:r>
      <w:bookmarkEnd w:id="12"/>
      <w:bookmarkEnd w:id="13"/>
      <w:bookmarkEnd w:id="14"/>
      <w:bookmarkEnd w:id="15"/>
    </w:p>
    <w:p w:rsidR="00D85EB6" w:rsidRPr="00D85EB6" w:rsidRDefault="00D85EB6" w:rsidP="00D85EB6">
      <w:pPr>
        <w:pStyle w:val="ListParagraph"/>
        <w:rPr>
          <w:rFonts w:ascii="Arial" w:hAnsi="Arial" w:cs="Arial"/>
          <w:i/>
          <w:szCs w:val="24"/>
        </w:rPr>
      </w:pPr>
      <w:r w:rsidRPr="00D85EB6">
        <w:rPr>
          <w:rFonts w:ascii="Arial" w:hAnsi="Arial" w:cs="Arial"/>
          <w:i/>
          <w:szCs w:val="24"/>
        </w:rPr>
        <w:t>The Risk Management Plan defines process for implementing proactive risk management as part of overall project management. The purpose is to identify potential problems before they occur, so that risk-handling activities may be planned and invoked as needed across the project to mitigate adverse impacts on achieving objectives. This document describes the process to:</w:t>
      </w:r>
    </w:p>
    <w:p w:rsidR="00D85EB6" w:rsidRPr="00D85EB6" w:rsidRDefault="00D85EB6" w:rsidP="00D85EB6">
      <w:pPr>
        <w:pStyle w:val="ListParagraph"/>
        <w:rPr>
          <w:rFonts w:ascii="Arial" w:hAnsi="Arial" w:cs="Arial"/>
          <w:i/>
          <w:szCs w:val="24"/>
        </w:rPr>
      </w:pPr>
    </w:p>
    <w:p w:rsidR="00D85EB6" w:rsidRPr="00D85EB6" w:rsidRDefault="00D85EB6" w:rsidP="00D85EB6">
      <w:pPr>
        <w:pStyle w:val="ListParagraph"/>
        <w:numPr>
          <w:ilvl w:val="0"/>
          <w:numId w:val="6"/>
        </w:numPr>
        <w:ind w:left="1080"/>
        <w:rPr>
          <w:rFonts w:ascii="Arial" w:hAnsi="Arial" w:cs="Arial"/>
          <w:i/>
          <w:szCs w:val="24"/>
        </w:rPr>
      </w:pPr>
      <w:r w:rsidRPr="00D85EB6">
        <w:rPr>
          <w:rFonts w:ascii="Arial" w:hAnsi="Arial" w:cs="Arial"/>
          <w:i/>
          <w:szCs w:val="24"/>
        </w:rPr>
        <w:t xml:space="preserve">Identify risk events </w:t>
      </w:r>
    </w:p>
    <w:p w:rsidR="00D85EB6" w:rsidRPr="00D85EB6" w:rsidRDefault="00D85EB6" w:rsidP="00D85EB6">
      <w:pPr>
        <w:pStyle w:val="ListParagraph"/>
        <w:numPr>
          <w:ilvl w:val="0"/>
          <w:numId w:val="6"/>
        </w:numPr>
        <w:ind w:left="1080"/>
        <w:rPr>
          <w:rFonts w:ascii="Arial" w:hAnsi="Arial" w:cs="Arial"/>
          <w:i/>
          <w:szCs w:val="24"/>
        </w:rPr>
      </w:pPr>
      <w:r w:rsidRPr="00D85EB6">
        <w:rPr>
          <w:rFonts w:ascii="Arial" w:hAnsi="Arial" w:cs="Arial"/>
          <w:i/>
          <w:szCs w:val="24"/>
        </w:rPr>
        <w:t>Evaluate risks with respect to probability and impact</w:t>
      </w:r>
    </w:p>
    <w:p w:rsidR="00D85EB6" w:rsidRPr="00D85EB6" w:rsidRDefault="00D85EB6" w:rsidP="00D85EB6">
      <w:pPr>
        <w:pStyle w:val="ListParagraph"/>
        <w:numPr>
          <w:ilvl w:val="0"/>
          <w:numId w:val="6"/>
        </w:numPr>
        <w:ind w:left="1080"/>
        <w:rPr>
          <w:rFonts w:ascii="Arial" w:hAnsi="Arial" w:cs="Arial"/>
          <w:i/>
          <w:szCs w:val="24"/>
        </w:rPr>
      </w:pPr>
      <w:r w:rsidRPr="00D85EB6">
        <w:rPr>
          <w:rFonts w:ascii="Arial" w:hAnsi="Arial" w:cs="Arial"/>
          <w:i/>
          <w:szCs w:val="24"/>
        </w:rPr>
        <w:t>Assess options and develop mitigation plan</w:t>
      </w:r>
    </w:p>
    <w:p w:rsidR="00D85EB6" w:rsidRPr="00D85EB6" w:rsidRDefault="00D85EB6" w:rsidP="00D85EB6">
      <w:pPr>
        <w:pStyle w:val="ListParagraph"/>
        <w:numPr>
          <w:ilvl w:val="0"/>
          <w:numId w:val="6"/>
        </w:numPr>
        <w:ind w:left="1080"/>
        <w:rPr>
          <w:rFonts w:ascii="Arial" w:hAnsi="Arial" w:cs="Arial"/>
          <w:i/>
          <w:szCs w:val="24"/>
        </w:rPr>
      </w:pPr>
      <w:r w:rsidRPr="00D85EB6">
        <w:rPr>
          <w:rFonts w:ascii="Arial" w:hAnsi="Arial" w:cs="Arial"/>
          <w:i/>
          <w:szCs w:val="24"/>
        </w:rPr>
        <w:t>Track risk mitigation efforts &amp; conduct periodic reassessments of project risks</w:t>
      </w:r>
    </w:p>
    <w:p w:rsidR="0052545E" w:rsidRDefault="0052545E" w:rsidP="00CF7C01">
      <w:pPr>
        <w:pStyle w:val="Heading2"/>
        <w:numPr>
          <w:ilvl w:val="1"/>
          <w:numId w:val="16"/>
        </w:numPr>
        <w:rPr>
          <w:i w:val="0"/>
          <w:color w:val="548DD4" w:themeColor="text2" w:themeTint="99"/>
          <w:sz w:val="26"/>
          <w:szCs w:val="26"/>
        </w:rPr>
      </w:pPr>
      <w:bookmarkStart w:id="16" w:name="_Toc306949584"/>
      <w:bookmarkStart w:id="17" w:name="_Toc308084892"/>
      <w:bookmarkStart w:id="18" w:name="_Toc308084963"/>
      <w:r w:rsidRPr="00CF7C01">
        <w:rPr>
          <w:i w:val="0"/>
          <w:color w:val="548DD4" w:themeColor="text2" w:themeTint="99"/>
          <w:sz w:val="26"/>
          <w:szCs w:val="26"/>
        </w:rPr>
        <w:t>Definitions</w:t>
      </w:r>
      <w:bookmarkEnd w:id="16"/>
      <w:bookmarkEnd w:id="17"/>
      <w:bookmarkEnd w:id="18"/>
    </w:p>
    <w:p w:rsidR="00D85EB6" w:rsidRPr="00D85EB6" w:rsidRDefault="00D85EB6" w:rsidP="00D85EB6">
      <w:pPr>
        <w:pStyle w:val="ListParagraph"/>
        <w:rPr>
          <w:rFonts w:ascii="Arial" w:hAnsi="Arial" w:cs="Arial"/>
          <w:i/>
          <w:szCs w:val="24"/>
        </w:rPr>
      </w:pPr>
      <w:r w:rsidRPr="00D85EB6">
        <w:rPr>
          <w:rFonts w:ascii="Arial" w:hAnsi="Arial" w:cs="Arial"/>
          <w:b/>
          <w:i/>
          <w:szCs w:val="24"/>
        </w:rPr>
        <w:t>Risk:</w:t>
      </w:r>
      <w:r w:rsidRPr="00D85EB6">
        <w:rPr>
          <w:rFonts w:ascii="Arial" w:hAnsi="Arial" w:cs="Arial"/>
          <w:i/>
          <w:szCs w:val="24"/>
        </w:rPr>
        <w:t xml:space="preserve"> Risk is an uncertain event or condition that if it occurs has a positive or negative impact on one or more of project objectives. </w:t>
      </w:r>
    </w:p>
    <w:p w:rsidR="00D85EB6" w:rsidRPr="00D85EB6" w:rsidRDefault="00D85EB6" w:rsidP="00D85EB6">
      <w:pPr>
        <w:pStyle w:val="ListParagraph"/>
        <w:rPr>
          <w:rFonts w:ascii="Arial" w:hAnsi="Arial" w:cs="Arial"/>
          <w:i/>
          <w:szCs w:val="24"/>
        </w:rPr>
      </w:pPr>
    </w:p>
    <w:p w:rsidR="00D85EB6" w:rsidRPr="00D85EB6" w:rsidRDefault="00D85EB6" w:rsidP="00D85EB6">
      <w:pPr>
        <w:pStyle w:val="ListParagraph"/>
        <w:rPr>
          <w:rFonts w:ascii="Arial" w:hAnsi="Arial" w:cs="Arial"/>
          <w:i/>
          <w:szCs w:val="24"/>
        </w:rPr>
      </w:pPr>
      <w:r w:rsidRPr="00D85EB6">
        <w:rPr>
          <w:rFonts w:ascii="Arial" w:hAnsi="Arial" w:cs="Arial"/>
          <w:b/>
          <w:i/>
          <w:szCs w:val="24"/>
        </w:rPr>
        <w:t>Scope Risk:</w:t>
      </w:r>
      <w:r w:rsidRPr="00D85EB6">
        <w:rPr>
          <w:rFonts w:ascii="Arial" w:hAnsi="Arial" w:cs="Arial"/>
          <w:i/>
          <w:szCs w:val="24"/>
        </w:rPr>
        <w:t xml:space="preserve"> Scope Risk is the uncertainty of achieving project requirements for function, performance, and operability within the planned cost and schedule. Typical risk drivers include requirements, constraints.</w:t>
      </w:r>
    </w:p>
    <w:p w:rsidR="00D85EB6" w:rsidRPr="00D85EB6" w:rsidRDefault="00D85EB6" w:rsidP="00D85EB6">
      <w:pPr>
        <w:pStyle w:val="ListParagraph"/>
        <w:rPr>
          <w:rFonts w:ascii="Arial" w:hAnsi="Arial" w:cs="Arial"/>
          <w:i/>
          <w:szCs w:val="24"/>
        </w:rPr>
      </w:pPr>
    </w:p>
    <w:p w:rsidR="00D85EB6" w:rsidRPr="00D85EB6" w:rsidRDefault="00D85EB6" w:rsidP="00D85EB6">
      <w:pPr>
        <w:pStyle w:val="ListParagraph"/>
        <w:rPr>
          <w:rFonts w:ascii="Arial" w:hAnsi="Arial" w:cs="Arial"/>
          <w:i/>
          <w:szCs w:val="24"/>
        </w:rPr>
      </w:pPr>
      <w:r w:rsidRPr="00D85EB6">
        <w:rPr>
          <w:rFonts w:ascii="Arial" w:hAnsi="Arial" w:cs="Arial"/>
          <w:b/>
          <w:i/>
          <w:szCs w:val="24"/>
        </w:rPr>
        <w:t>Cost Risk:</w:t>
      </w:r>
      <w:r w:rsidRPr="00D85EB6">
        <w:rPr>
          <w:rFonts w:ascii="Arial" w:hAnsi="Arial" w:cs="Arial"/>
          <w:i/>
          <w:szCs w:val="24"/>
        </w:rPr>
        <w:t xml:space="preserve"> Cost risks are associated with ability of the project to achieve its overall cost objectives. Typical cost risk drivers include requirements, resources availability, tools and environment.</w:t>
      </w:r>
    </w:p>
    <w:p w:rsidR="00D85EB6" w:rsidRPr="00D85EB6" w:rsidRDefault="00D85EB6" w:rsidP="00D85EB6">
      <w:pPr>
        <w:pStyle w:val="ListParagraph"/>
        <w:rPr>
          <w:rFonts w:ascii="Arial" w:hAnsi="Arial" w:cs="Arial"/>
          <w:i/>
          <w:sz w:val="24"/>
          <w:szCs w:val="24"/>
        </w:rPr>
      </w:pPr>
    </w:p>
    <w:p w:rsidR="00D85EB6" w:rsidRPr="00D85EB6" w:rsidRDefault="00D85EB6" w:rsidP="00D85EB6">
      <w:pPr>
        <w:pStyle w:val="ListParagraph"/>
        <w:rPr>
          <w:rFonts w:ascii="Arial" w:hAnsi="Arial" w:cs="Arial"/>
          <w:i/>
          <w:szCs w:val="24"/>
        </w:rPr>
      </w:pPr>
      <w:r w:rsidRPr="00D85EB6">
        <w:rPr>
          <w:rFonts w:ascii="Arial" w:hAnsi="Arial" w:cs="Arial"/>
          <w:b/>
          <w:i/>
          <w:szCs w:val="24"/>
        </w:rPr>
        <w:t>Schedule Risk:</w:t>
      </w:r>
      <w:r w:rsidRPr="00D85EB6">
        <w:rPr>
          <w:rFonts w:ascii="Arial" w:hAnsi="Arial" w:cs="Arial"/>
          <w:i/>
          <w:szCs w:val="24"/>
        </w:rPr>
        <w:t xml:space="preserve"> Schedule risks are associated with adequacy of estimated and allocated time for project implementation. Typical risk drivers include requirements, need/delivery dates, technology availability and resources.</w:t>
      </w:r>
    </w:p>
    <w:p w:rsidR="00D85EB6" w:rsidRPr="00D85EB6" w:rsidRDefault="00D85EB6" w:rsidP="00D85EB6">
      <w:pPr>
        <w:pStyle w:val="ListParagraph"/>
        <w:rPr>
          <w:rFonts w:ascii="Arial" w:hAnsi="Arial" w:cs="Arial"/>
          <w:i/>
          <w:szCs w:val="24"/>
        </w:rPr>
      </w:pPr>
    </w:p>
    <w:p w:rsidR="00D85EB6" w:rsidRPr="00D85EB6" w:rsidRDefault="00D85EB6" w:rsidP="00D85EB6">
      <w:pPr>
        <w:pStyle w:val="ListParagraph"/>
        <w:rPr>
          <w:rFonts w:ascii="Arial" w:hAnsi="Arial" w:cs="Arial"/>
          <w:i/>
          <w:szCs w:val="24"/>
        </w:rPr>
      </w:pPr>
      <w:r w:rsidRPr="00D85EB6">
        <w:rPr>
          <w:rFonts w:ascii="Arial" w:hAnsi="Arial" w:cs="Arial"/>
          <w:b/>
          <w:i/>
          <w:szCs w:val="24"/>
        </w:rPr>
        <w:t>Project Risk:</w:t>
      </w:r>
      <w:r w:rsidRPr="00D85EB6">
        <w:rPr>
          <w:rFonts w:ascii="Arial" w:hAnsi="Arial" w:cs="Arial"/>
          <w:i/>
          <w:szCs w:val="24"/>
        </w:rPr>
        <w:t xml:space="preserve"> Project Risk is associated with overall status of the project. Failure to meet cost, schedule and scope can produce project risks, in addition to external budget, priority and political considerations.</w:t>
      </w:r>
    </w:p>
    <w:p w:rsidR="00D85EB6" w:rsidRPr="00D85EB6" w:rsidRDefault="00D85EB6" w:rsidP="00D85EB6">
      <w:pPr>
        <w:pStyle w:val="ListParagraph"/>
        <w:rPr>
          <w:rFonts w:ascii="Arial" w:hAnsi="Arial" w:cs="Arial"/>
          <w:i/>
          <w:szCs w:val="24"/>
        </w:rPr>
      </w:pPr>
    </w:p>
    <w:p w:rsidR="00D85EB6" w:rsidRPr="00D85EB6" w:rsidRDefault="00D85EB6" w:rsidP="00D85EB6">
      <w:pPr>
        <w:pStyle w:val="ListParagraph"/>
        <w:rPr>
          <w:rFonts w:ascii="Arial" w:hAnsi="Arial" w:cs="Arial"/>
          <w:i/>
          <w:szCs w:val="24"/>
        </w:rPr>
      </w:pPr>
      <w:r w:rsidRPr="00D85EB6">
        <w:rPr>
          <w:rFonts w:ascii="Arial" w:hAnsi="Arial" w:cs="Arial"/>
          <w:b/>
          <w:i/>
          <w:szCs w:val="24"/>
        </w:rPr>
        <w:t>Risk Assessment:</w:t>
      </w:r>
      <w:r w:rsidRPr="00D85EB6">
        <w:rPr>
          <w:rFonts w:ascii="Arial" w:hAnsi="Arial" w:cs="Arial"/>
          <w:i/>
          <w:szCs w:val="24"/>
        </w:rPr>
        <w:t xml:space="preserve"> Risk Assessment is translation of risk data into information for evaluating risk and determining probability and impact. </w:t>
      </w:r>
    </w:p>
    <w:p w:rsidR="00D85EB6" w:rsidRPr="00D85EB6" w:rsidRDefault="00D85EB6" w:rsidP="00D85EB6"/>
    <w:p w:rsidR="00FC19D0" w:rsidRPr="00FC19D0" w:rsidRDefault="00FC19D0" w:rsidP="00FC19D0">
      <w:pPr>
        <w:pStyle w:val="Heading1"/>
        <w:keepLines/>
        <w:pageBreakBefore/>
        <w:numPr>
          <w:ilvl w:val="0"/>
          <w:numId w:val="16"/>
        </w:numPr>
        <w:spacing w:before="480" w:after="360" w:line="240" w:lineRule="auto"/>
        <w:jc w:val="both"/>
        <w:rPr>
          <w:color w:val="1F497D" w:themeColor="text2"/>
        </w:rPr>
      </w:pPr>
      <w:bookmarkStart w:id="19" w:name="_Toc308076389"/>
      <w:bookmarkStart w:id="20" w:name="_Toc308077055"/>
      <w:bookmarkStart w:id="21" w:name="_Toc308077145"/>
      <w:bookmarkStart w:id="22" w:name="_Toc308084893"/>
      <w:bookmarkStart w:id="23" w:name="_Toc308084964"/>
      <w:r w:rsidRPr="00FC19D0">
        <w:rPr>
          <w:color w:val="1F497D" w:themeColor="text2"/>
        </w:rPr>
        <w:t>Version Control</w:t>
      </w:r>
      <w:bookmarkEnd w:id="19"/>
      <w:bookmarkEnd w:id="20"/>
      <w:bookmarkEnd w:id="21"/>
      <w:bookmarkEnd w:id="22"/>
      <w:bookmarkEnd w:id="23"/>
    </w:p>
    <w:tbl>
      <w:tblPr>
        <w:tblW w:w="9864"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2610"/>
        <w:gridCol w:w="3150"/>
        <w:gridCol w:w="3024"/>
      </w:tblGrid>
      <w:tr w:rsidR="00FC19D0" w:rsidRPr="00791ED4" w:rsidTr="00FC19D0">
        <w:tc>
          <w:tcPr>
            <w:tcW w:w="1080" w:type="dxa"/>
            <w:tcBorders>
              <w:bottom w:val="single" w:sz="4" w:space="0" w:color="auto"/>
            </w:tcBorders>
            <w:shd w:val="pct12" w:color="auto" w:fill="FFFFFF"/>
            <w:vAlign w:val="bottom"/>
          </w:tcPr>
          <w:p w:rsidR="00FC19D0" w:rsidRPr="00791ED4" w:rsidRDefault="00FC19D0" w:rsidP="00FC19D0">
            <w:pPr>
              <w:pStyle w:val="Table"/>
            </w:pPr>
            <w:r w:rsidRPr="00791ED4">
              <w:t>Version</w:t>
            </w:r>
          </w:p>
        </w:tc>
        <w:tc>
          <w:tcPr>
            <w:tcW w:w="2610" w:type="dxa"/>
            <w:tcBorders>
              <w:bottom w:val="single" w:sz="4" w:space="0" w:color="auto"/>
            </w:tcBorders>
            <w:shd w:val="pct12" w:color="auto" w:fill="FFFFFF"/>
            <w:vAlign w:val="bottom"/>
          </w:tcPr>
          <w:p w:rsidR="00FC19D0" w:rsidRPr="00791ED4" w:rsidRDefault="00FC19D0" w:rsidP="00FC19D0">
            <w:pPr>
              <w:pStyle w:val="Table"/>
            </w:pPr>
            <w:r w:rsidRPr="00791ED4">
              <w:t>Date</w:t>
            </w:r>
          </w:p>
        </w:tc>
        <w:tc>
          <w:tcPr>
            <w:tcW w:w="3150" w:type="dxa"/>
            <w:tcBorders>
              <w:bottom w:val="single" w:sz="4" w:space="0" w:color="auto"/>
            </w:tcBorders>
            <w:shd w:val="pct12" w:color="auto" w:fill="FFFFFF"/>
            <w:vAlign w:val="bottom"/>
          </w:tcPr>
          <w:p w:rsidR="00FC19D0" w:rsidRPr="00791ED4" w:rsidRDefault="00FC19D0" w:rsidP="00FC19D0">
            <w:pPr>
              <w:pStyle w:val="Table"/>
            </w:pPr>
            <w:r w:rsidRPr="00791ED4">
              <w:t>Person</w:t>
            </w:r>
          </w:p>
        </w:tc>
        <w:tc>
          <w:tcPr>
            <w:tcW w:w="3024" w:type="dxa"/>
            <w:tcBorders>
              <w:bottom w:val="single" w:sz="4" w:space="0" w:color="auto"/>
            </w:tcBorders>
            <w:shd w:val="pct12" w:color="auto" w:fill="FFFFFF"/>
            <w:vAlign w:val="bottom"/>
          </w:tcPr>
          <w:p w:rsidR="00FC19D0" w:rsidRPr="00791ED4" w:rsidRDefault="00FC19D0" w:rsidP="00FC19D0">
            <w:pPr>
              <w:pStyle w:val="Table"/>
            </w:pPr>
            <w:r w:rsidRPr="00791ED4">
              <w:t>Change</w:t>
            </w:r>
          </w:p>
        </w:tc>
      </w:tr>
      <w:tr w:rsidR="00FC19D0" w:rsidRPr="004D1723" w:rsidTr="00FC19D0">
        <w:tc>
          <w:tcPr>
            <w:tcW w:w="1080" w:type="dxa"/>
            <w:tcBorders>
              <w:top w:val="nil"/>
              <w:bottom w:val="single" w:sz="4" w:space="0" w:color="auto"/>
            </w:tcBorders>
          </w:tcPr>
          <w:p w:rsidR="00FC19D0" w:rsidRPr="00791ED4" w:rsidRDefault="00FC19D0" w:rsidP="00FC19D0">
            <w:pPr>
              <w:pStyle w:val="Tabledocumentationcontent"/>
            </w:pPr>
            <w:r w:rsidRPr="00791ED4">
              <w:t>1.0</w:t>
            </w:r>
          </w:p>
        </w:tc>
        <w:tc>
          <w:tcPr>
            <w:tcW w:w="2610" w:type="dxa"/>
            <w:tcBorders>
              <w:top w:val="nil"/>
              <w:bottom w:val="single" w:sz="4" w:space="0" w:color="auto"/>
            </w:tcBorders>
          </w:tcPr>
          <w:p w:rsidR="00FC19D0" w:rsidRPr="00791ED4" w:rsidRDefault="00FC19D0" w:rsidP="00FC19D0">
            <w:pPr>
              <w:pStyle w:val="Tabledocumentationcontent"/>
            </w:pPr>
          </w:p>
        </w:tc>
        <w:tc>
          <w:tcPr>
            <w:tcW w:w="3150" w:type="dxa"/>
            <w:tcBorders>
              <w:top w:val="nil"/>
              <w:bottom w:val="single" w:sz="4" w:space="0" w:color="auto"/>
            </w:tcBorders>
          </w:tcPr>
          <w:p w:rsidR="00FC19D0" w:rsidRPr="00791ED4" w:rsidRDefault="00FC19D0" w:rsidP="00FC19D0">
            <w:pPr>
              <w:pStyle w:val="Tabledocumentationcontent"/>
            </w:pPr>
          </w:p>
        </w:tc>
        <w:tc>
          <w:tcPr>
            <w:tcW w:w="3024" w:type="dxa"/>
            <w:tcBorders>
              <w:top w:val="nil"/>
              <w:bottom w:val="single" w:sz="4" w:space="0" w:color="auto"/>
            </w:tcBorders>
          </w:tcPr>
          <w:p w:rsidR="00FC19D0" w:rsidRPr="00791ED4" w:rsidRDefault="00FC19D0" w:rsidP="00FC19D0">
            <w:pPr>
              <w:pStyle w:val="Tabledocumentationcontent"/>
            </w:pPr>
            <w:r w:rsidRPr="00791ED4">
              <w:t>Initial Document Creation</w:t>
            </w:r>
          </w:p>
        </w:tc>
      </w:tr>
      <w:tr w:rsidR="00FC19D0" w:rsidRPr="004D1723" w:rsidTr="00FC19D0">
        <w:tc>
          <w:tcPr>
            <w:tcW w:w="1080" w:type="dxa"/>
            <w:tcBorders>
              <w:top w:val="single" w:sz="4" w:space="0" w:color="auto"/>
              <w:bottom w:val="single" w:sz="4" w:space="0" w:color="auto"/>
            </w:tcBorders>
          </w:tcPr>
          <w:p w:rsidR="00FC19D0" w:rsidRPr="00791ED4" w:rsidRDefault="00FC19D0" w:rsidP="00FC19D0">
            <w:pPr>
              <w:pStyle w:val="Tabledocumentationcontent"/>
            </w:pPr>
          </w:p>
        </w:tc>
        <w:tc>
          <w:tcPr>
            <w:tcW w:w="2610" w:type="dxa"/>
            <w:tcBorders>
              <w:top w:val="single" w:sz="4" w:space="0" w:color="auto"/>
              <w:bottom w:val="single" w:sz="4" w:space="0" w:color="auto"/>
            </w:tcBorders>
          </w:tcPr>
          <w:p w:rsidR="00FC19D0" w:rsidRPr="00791ED4" w:rsidRDefault="00FC19D0" w:rsidP="00FC19D0">
            <w:pPr>
              <w:pStyle w:val="Tabledocumentationcontent"/>
            </w:pPr>
          </w:p>
        </w:tc>
        <w:tc>
          <w:tcPr>
            <w:tcW w:w="3150" w:type="dxa"/>
            <w:tcBorders>
              <w:top w:val="single" w:sz="4" w:space="0" w:color="auto"/>
              <w:bottom w:val="single" w:sz="4" w:space="0" w:color="auto"/>
            </w:tcBorders>
          </w:tcPr>
          <w:p w:rsidR="00FC19D0" w:rsidRPr="00791ED4" w:rsidRDefault="00FC19D0" w:rsidP="00FC19D0">
            <w:pPr>
              <w:pStyle w:val="Tabledocumentationcontent"/>
            </w:pPr>
          </w:p>
        </w:tc>
        <w:tc>
          <w:tcPr>
            <w:tcW w:w="3024" w:type="dxa"/>
            <w:tcBorders>
              <w:top w:val="single" w:sz="4" w:space="0" w:color="auto"/>
              <w:bottom w:val="single" w:sz="4" w:space="0" w:color="auto"/>
            </w:tcBorders>
          </w:tcPr>
          <w:p w:rsidR="00FC19D0" w:rsidRPr="00791ED4" w:rsidRDefault="00FC19D0" w:rsidP="00FC19D0">
            <w:pPr>
              <w:pStyle w:val="Tabledocumentationcontent"/>
            </w:pPr>
          </w:p>
        </w:tc>
      </w:tr>
      <w:tr w:rsidR="00FC19D0" w:rsidRPr="004D1723" w:rsidTr="00FC19D0">
        <w:tc>
          <w:tcPr>
            <w:tcW w:w="1080" w:type="dxa"/>
            <w:tcBorders>
              <w:top w:val="single" w:sz="4" w:space="0" w:color="auto"/>
              <w:bottom w:val="single" w:sz="4" w:space="0" w:color="auto"/>
            </w:tcBorders>
          </w:tcPr>
          <w:p w:rsidR="00FC19D0" w:rsidRPr="00791ED4" w:rsidRDefault="00FC19D0" w:rsidP="00FC19D0">
            <w:pPr>
              <w:pStyle w:val="Tabledocumentationcontent"/>
            </w:pPr>
          </w:p>
        </w:tc>
        <w:tc>
          <w:tcPr>
            <w:tcW w:w="2610" w:type="dxa"/>
            <w:tcBorders>
              <w:top w:val="single" w:sz="4" w:space="0" w:color="auto"/>
              <w:bottom w:val="single" w:sz="4" w:space="0" w:color="auto"/>
            </w:tcBorders>
          </w:tcPr>
          <w:p w:rsidR="00FC19D0" w:rsidRPr="00791ED4" w:rsidRDefault="00FC19D0" w:rsidP="00FC19D0">
            <w:pPr>
              <w:pStyle w:val="Tabledocumentationcontent"/>
            </w:pPr>
          </w:p>
        </w:tc>
        <w:tc>
          <w:tcPr>
            <w:tcW w:w="3150" w:type="dxa"/>
            <w:tcBorders>
              <w:top w:val="single" w:sz="4" w:space="0" w:color="auto"/>
              <w:bottom w:val="single" w:sz="4" w:space="0" w:color="auto"/>
            </w:tcBorders>
          </w:tcPr>
          <w:p w:rsidR="00FC19D0" w:rsidRPr="00791ED4" w:rsidRDefault="00FC19D0" w:rsidP="00FC19D0">
            <w:pPr>
              <w:pStyle w:val="Tabledocumentationcontent"/>
            </w:pPr>
          </w:p>
        </w:tc>
        <w:tc>
          <w:tcPr>
            <w:tcW w:w="3024" w:type="dxa"/>
            <w:tcBorders>
              <w:top w:val="single" w:sz="4" w:space="0" w:color="auto"/>
              <w:bottom w:val="single" w:sz="4" w:space="0" w:color="auto"/>
            </w:tcBorders>
          </w:tcPr>
          <w:p w:rsidR="00FC19D0" w:rsidRPr="00791ED4" w:rsidRDefault="00FC19D0" w:rsidP="00FC19D0">
            <w:pPr>
              <w:pStyle w:val="Tabledocumentationcontent"/>
            </w:pPr>
          </w:p>
        </w:tc>
      </w:tr>
      <w:tr w:rsidR="00FC19D0" w:rsidRPr="004D1723" w:rsidTr="00FC19D0">
        <w:tc>
          <w:tcPr>
            <w:tcW w:w="1080" w:type="dxa"/>
            <w:tcBorders>
              <w:top w:val="single" w:sz="4" w:space="0" w:color="auto"/>
            </w:tcBorders>
          </w:tcPr>
          <w:p w:rsidR="00FC19D0" w:rsidRPr="00791ED4" w:rsidRDefault="00FC19D0" w:rsidP="00FC19D0">
            <w:pPr>
              <w:pStyle w:val="Tabledocumentationcontent"/>
            </w:pPr>
          </w:p>
        </w:tc>
        <w:tc>
          <w:tcPr>
            <w:tcW w:w="2610" w:type="dxa"/>
            <w:tcBorders>
              <w:top w:val="single" w:sz="4" w:space="0" w:color="auto"/>
            </w:tcBorders>
          </w:tcPr>
          <w:p w:rsidR="00FC19D0" w:rsidRPr="00791ED4" w:rsidRDefault="00FC19D0" w:rsidP="00FC19D0">
            <w:pPr>
              <w:pStyle w:val="Tabledocumentationcontent"/>
            </w:pPr>
          </w:p>
        </w:tc>
        <w:tc>
          <w:tcPr>
            <w:tcW w:w="3150" w:type="dxa"/>
            <w:tcBorders>
              <w:top w:val="single" w:sz="4" w:space="0" w:color="auto"/>
            </w:tcBorders>
          </w:tcPr>
          <w:p w:rsidR="00FC19D0" w:rsidRPr="00791ED4" w:rsidRDefault="00FC19D0" w:rsidP="00FC19D0">
            <w:pPr>
              <w:pStyle w:val="Tabledocumentationcontent"/>
            </w:pPr>
          </w:p>
        </w:tc>
        <w:tc>
          <w:tcPr>
            <w:tcW w:w="3024" w:type="dxa"/>
            <w:tcBorders>
              <w:top w:val="single" w:sz="4" w:space="0" w:color="auto"/>
            </w:tcBorders>
          </w:tcPr>
          <w:p w:rsidR="00FC19D0" w:rsidRPr="00791ED4" w:rsidRDefault="00FC19D0" w:rsidP="00FC19D0">
            <w:pPr>
              <w:pStyle w:val="Tabledocumentationcontent"/>
            </w:pPr>
          </w:p>
        </w:tc>
      </w:tr>
    </w:tbl>
    <w:p w:rsidR="00FC19D0" w:rsidRDefault="00FC19D0" w:rsidP="00FC19D0"/>
    <w:p w:rsidR="001D007B" w:rsidRPr="00680F42" w:rsidRDefault="00FC19D0" w:rsidP="0052545E">
      <w:pPr>
        <w:pStyle w:val="ListParagraph"/>
        <w:rPr>
          <w:rFonts w:ascii="Arial" w:hAnsi="Arial" w:cs="Arial"/>
          <w:b/>
          <w:sz w:val="24"/>
          <w:szCs w:val="24"/>
        </w:rPr>
      </w:pPr>
      <w:r>
        <w:rPr>
          <w:rFonts w:ascii="Arial" w:hAnsi="Arial" w:cs="Arial"/>
          <w:b/>
          <w:sz w:val="24"/>
          <w:szCs w:val="24"/>
        </w:rPr>
        <w:br w:type="page"/>
      </w:r>
    </w:p>
    <w:p w:rsidR="0052545E" w:rsidRPr="00CF7C01" w:rsidRDefault="0052545E" w:rsidP="0052545E">
      <w:pPr>
        <w:pStyle w:val="Heading1"/>
        <w:numPr>
          <w:ilvl w:val="0"/>
          <w:numId w:val="16"/>
        </w:numPr>
        <w:rPr>
          <w:rFonts w:asciiTheme="majorHAnsi" w:hAnsiTheme="majorHAnsi" w:cs="Arial"/>
          <w:color w:val="1F497D" w:themeColor="text2"/>
        </w:rPr>
      </w:pPr>
      <w:bookmarkStart w:id="24" w:name="_Toc306949585"/>
      <w:bookmarkStart w:id="25" w:name="_Toc308084894"/>
      <w:bookmarkStart w:id="26" w:name="_Toc308084965"/>
      <w:r w:rsidRPr="00CF7C01">
        <w:rPr>
          <w:rFonts w:asciiTheme="majorHAnsi" w:hAnsiTheme="majorHAnsi" w:cs="Arial"/>
          <w:color w:val="1F497D" w:themeColor="text2"/>
        </w:rPr>
        <w:t>Risk Management Strategy</w:t>
      </w:r>
      <w:bookmarkEnd w:id="24"/>
      <w:bookmarkEnd w:id="25"/>
      <w:bookmarkEnd w:id="26"/>
    </w:p>
    <w:p w:rsidR="00D85EB6" w:rsidRPr="00D85EB6" w:rsidRDefault="00D85EB6" w:rsidP="00D85EB6">
      <w:pPr>
        <w:pStyle w:val="ListParagraph"/>
        <w:ind w:left="360"/>
        <w:rPr>
          <w:rFonts w:ascii="Arial" w:hAnsi="Arial" w:cs="Arial"/>
          <w:i/>
          <w:szCs w:val="24"/>
        </w:rPr>
      </w:pPr>
      <w:r w:rsidRPr="00D85EB6">
        <w:rPr>
          <w:rFonts w:ascii="Arial" w:hAnsi="Arial" w:cs="Arial"/>
          <w:i/>
          <w:szCs w:val="24"/>
        </w:rPr>
        <w:t xml:space="preserve">The project will continuously and proactively assess critical areas to determine specific risks, analyze potential impacts, determine mitigation actions and monitor risks.  This will be done to manage risks, before they can cause serious cost, schedule or performance impacts. </w:t>
      </w:r>
    </w:p>
    <w:p w:rsidR="0052545E" w:rsidRPr="00680F42" w:rsidRDefault="0052545E" w:rsidP="0052545E">
      <w:pPr>
        <w:pStyle w:val="ListParagraph"/>
        <w:rPr>
          <w:rFonts w:ascii="Arial" w:hAnsi="Arial" w:cs="Arial"/>
          <w:szCs w:val="24"/>
        </w:rPr>
      </w:pPr>
    </w:p>
    <w:p w:rsidR="0052545E" w:rsidRPr="00CF7C01" w:rsidRDefault="0052545E" w:rsidP="0052545E">
      <w:pPr>
        <w:pStyle w:val="Heading1"/>
        <w:numPr>
          <w:ilvl w:val="0"/>
          <w:numId w:val="16"/>
        </w:numPr>
        <w:rPr>
          <w:rFonts w:asciiTheme="majorHAnsi" w:hAnsiTheme="majorHAnsi" w:cs="Arial"/>
          <w:color w:val="1F497D" w:themeColor="text2"/>
        </w:rPr>
      </w:pPr>
      <w:bookmarkStart w:id="27" w:name="_Toc306949586"/>
      <w:bookmarkStart w:id="28" w:name="_Toc308084895"/>
      <w:bookmarkStart w:id="29" w:name="_Toc308084966"/>
      <w:r w:rsidRPr="00CF7C01">
        <w:rPr>
          <w:rFonts w:asciiTheme="majorHAnsi" w:hAnsiTheme="majorHAnsi" w:cs="Arial"/>
          <w:color w:val="1F497D" w:themeColor="text2"/>
        </w:rPr>
        <w:t>Risk Management Process</w:t>
      </w:r>
      <w:bookmarkEnd w:id="27"/>
      <w:bookmarkEnd w:id="28"/>
      <w:bookmarkEnd w:id="29"/>
    </w:p>
    <w:p w:rsidR="001D007B" w:rsidRPr="00680F42" w:rsidRDefault="001D007B" w:rsidP="001D007B">
      <w:pPr>
        <w:pStyle w:val="ListParagraph"/>
        <w:ind w:left="360"/>
        <w:rPr>
          <w:rFonts w:ascii="Arial" w:hAnsi="Arial" w:cs="Arial"/>
          <w:szCs w:val="24"/>
        </w:rPr>
      </w:pPr>
    </w:p>
    <w:p w:rsidR="001D007B" w:rsidRPr="00214424" w:rsidRDefault="001D007B" w:rsidP="00FB151F">
      <w:pPr>
        <w:ind w:left="360"/>
        <w:rPr>
          <w:rFonts w:ascii="Arial" w:hAnsi="Arial" w:cs="Arial"/>
          <w:i/>
        </w:rPr>
      </w:pPr>
      <w:r w:rsidRPr="00214424">
        <w:rPr>
          <w:rFonts w:ascii="Arial" w:hAnsi="Arial" w:cs="Arial"/>
          <w:i/>
        </w:rPr>
        <w:t>This section provides an overview of the process involved in identification, assessment, handling and monitoring risks on the project</w:t>
      </w:r>
      <w:r w:rsidR="00214424" w:rsidRPr="00214424">
        <w:rPr>
          <w:rFonts w:ascii="Arial" w:hAnsi="Arial" w:cs="Arial"/>
          <w:i/>
        </w:rPr>
        <w:t>.</w:t>
      </w:r>
    </w:p>
    <w:p w:rsidR="001D007B" w:rsidRPr="00680F42" w:rsidRDefault="00C250A2" w:rsidP="001D007B">
      <w:pPr>
        <w:pStyle w:val="ListParagraph"/>
        <w:ind w:left="360"/>
        <w:rPr>
          <w:rFonts w:ascii="Arial" w:hAnsi="Arial" w:cs="Arial"/>
          <w:b/>
          <w:sz w:val="24"/>
          <w:szCs w:val="24"/>
        </w:rPr>
      </w:pPr>
      <w:r>
        <w:rPr>
          <w:rFonts w:ascii="Arial" w:hAnsi="Arial" w:cs="Arial"/>
          <w:b/>
          <w:noProof/>
          <w:sz w:val="24"/>
          <w:szCs w:val="24"/>
        </w:rPr>
        <mc:AlternateContent>
          <mc:Choice Requires="wpg">
            <w:drawing>
              <wp:anchor distT="0" distB="0" distL="114300" distR="114300" simplePos="0" relativeHeight="251658240" behindDoc="0" locked="0" layoutInCell="1" allowOverlap="1">
                <wp:simplePos x="0" y="0"/>
                <wp:positionH relativeFrom="column">
                  <wp:posOffset>518795</wp:posOffset>
                </wp:positionH>
                <wp:positionV relativeFrom="paragraph">
                  <wp:posOffset>168910</wp:posOffset>
                </wp:positionV>
                <wp:extent cx="4810125" cy="1038225"/>
                <wp:effectExtent l="13970" t="6985" r="5080" b="12065"/>
                <wp:wrapNone/>
                <wp:docPr id="17"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10125" cy="1038225"/>
                          <a:chOff x="1755" y="7755"/>
                          <a:chExt cx="7575" cy="1635"/>
                        </a:xfrm>
                      </wpg:grpSpPr>
                      <wps:wsp>
                        <wps:cNvPr id="18" name="Rectangle 39"/>
                        <wps:cNvSpPr>
                          <a:spLocks noChangeArrowheads="1"/>
                        </wps:cNvSpPr>
                        <wps:spPr bwMode="auto">
                          <a:xfrm>
                            <a:off x="1755" y="7755"/>
                            <a:ext cx="1395" cy="660"/>
                          </a:xfrm>
                          <a:prstGeom prst="rect">
                            <a:avLst/>
                          </a:prstGeom>
                          <a:solidFill>
                            <a:srgbClr val="FFFFFF"/>
                          </a:solidFill>
                          <a:ln w="9525">
                            <a:solidFill>
                              <a:srgbClr val="000000"/>
                            </a:solidFill>
                            <a:miter lim="800000"/>
                            <a:headEnd/>
                            <a:tailEnd/>
                          </a:ln>
                        </wps:spPr>
                        <wps:txbx>
                          <w:txbxContent>
                            <w:p w:rsidR="00FC19D0" w:rsidRPr="00CE7354" w:rsidRDefault="00FC19D0" w:rsidP="001D007B">
                              <w:pPr>
                                <w:jc w:val="center"/>
                                <w:rPr>
                                  <w:sz w:val="18"/>
                                </w:rPr>
                              </w:pPr>
                              <w:r w:rsidRPr="00CE7354">
                                <w:rPr>
                                  <w:sz w:val="18"/>
                                </w:rPr>
                                <w:t>Identify Risks</w:t>
                              </w:r>
                            </w:p>
                          </w:txbxContent>
                        </wps:txbx>
                        <wps:bodyPr rot="0" vert="horz" wrap="square" lIns="91440" tIns="45720" rIns="91440" bIns="45720" anchor="t" anchorCtr="0" upright="1">
                          <a:noAutofit/>
                        </wps:bodyPr>
                      </wps:wsp>
                      <wps:wsp>
                        <wps:cNvPr id="19" name="Rectangle 40"/>
                        <wps:cNvSpPr>
                          <a:spLocks noChangeArrowheads="1"/>
                        </wps:cNvSpPr>
                        <wps:spPr bwMode="auto">
                          <a:xfrm>
                            <a:off x="3780" y="7755"/>
                            <a:ext cx="1155" cy="660"/>
                          </a:xfrm>
                          <a:prstGeom prst="rect">
                            <a:avLst/>
                          </a:prstGeom>
                          <a:solidFill>
                            <a:srgbClr val="FFFFFF"/>
                          </a:solidFill>
                          <a:ln w="9525">
                            <a:solidFill>
                              <a:srgbClr val="000000"/>
                            </a:solidFill>
                            <a:miter lim="800000"/>
                            <a:headEnd/>
                            <a:tailEnd/>
                          </a:ln>
                        </wps:spPr>
                        <wps:txbx>
                          <w:txbxContent>
                            <w:p w:rsidR="00FC19D0" w:rsidRPr="00CE7354" w:rsidRDefault="00FC19D0" w:rsidP="001D007B">
                              <w:pPr>
                                <w:jc w:val="center"/>
                                <w:rPr>
                                  <w:sz w:val="18"/>
                                </w:rPr>
                              </w:pPr>
                              <w:r>
                                <w:rPr>
                                  <w:sz w:val="18"/>
                                </w:rPr>
                                <w:t xml:space="preserve">Analyze </w:t>
                              </w:r>
                              <w:r w:rsidRPr="00CE7354">
                                <w:rPr>
                                  <w:sz w:val="18"/>
                                </w:rPr>
                                <w:t>Risks</w:t>
                              </w:r>
                            </w:p>
                          </w:txbxContent>
                        </wps:txbx>
                        <wps:bodyPr rot="0" vert="horz" wrap="square" lIns="91440" tIns="45720" rIns="91440" bIns="45720" anchor="t" anchorCtr="0" upright="1">
                          <a:noAutofit/>
                        </wps:bodyPr>
                      </wps:wsp>
                      <wps:wsp>
                        <wps:cNvPr id="20" name="Rectangle 41"/>
                        <wps:cNvSpPr>
                          <a:spLocks noChangeArrowheads="1"/>
                        </wps:cNvSpPr>
                        <wps:spPr bwMode="auto">
                          <a:xfrm>
                            <a:off x="5580" y="7755"/>
                            <a:ext cx="1665" cy="660"/>
                          </a:xfrm>
                          <a:prstGeom prst="rect">
                            <a:avLst/>
                          </a:prstGeom>
                          <a:solidFill>
                            <a:srgbClr val="FFFFFF"/>
                          </a:solidFill>
                          <a:ln w="9525">
                            <a:solidFill>
                              <a:srgbClr val="000000"/>
                            </a:solidFill>
                            <a:miter lim="800000"/>
                            <a:headEnd/>
                            <a:tailEnd/>
                          </a:ln>
                        </wps:spPr>
                        <wps:txbx>
                          <w:txbxContent>
                            <w:p w:rsidR="00FC19D0" w:rsidRPr="00CE7354" w:rsidRDefault="00FC19D0" w:rsidP="001D007B">
                              <w:pPr>
                                <w:jc w:val="center"/>
                                <w:rPr>
                                  <w:sz w:val="18"/>
                                </w:rPr>
                              </w:pPr>
                              <w:r>
                                <w:rPr>
                                  <w:sz w:val="18"/>
                                </w:rPr>
                                <w:t>Assess risk handling options</w:t>
                              </w:r>
                            </w:p>
                          </w:txbxContent>
                        </wps:txbx>
                        <wps:bodyPr rot="0" vert="horz" wrap="square" lIns="91440" tIns="45720" rIns="91440" bIns="45720" anchor="t" anchorCtr="0" upright="1">
                          <a:noAutofit/>
                        </wps:bodyPr>
                      </wps:wsp>
                      <wps:wsp>
                        <wps:cNvPr id="21" name="Rectangle 42"/>
                        <wps:cNvSpPr>
                          <a:spLocks noChangeArrowheads="1"/>
                        </wps:cNvSpPr>
                        <wps:spPr bwMode="auto">
                          <a:xfrm>
                            <a:off x="7875" y="7755"/>
                            <a:ext cx="1455" cy="660"/>
                          </a:xfrm>
                          <a:prstGeom prst="rect">
                            <a:avLst/>
                          </a:prstGeom>
                          <a:solidFill>
                            <a:srgbClr val="FFFFFF"/>
                          </a:solidFill>
                          <a:ln w="9525">
                            <a:solidFill>
                              <a:srgbClr val="000000"/>
                            </a:solidFill>
                            <a:miter lim="800000"/>
                            <a:headEnd/>
                            <a:tailEnd/>
                          </a:ln>
                        </wps:spPr>
                        <wps:txbx>
                          <w:txbxContent>
                            <w:p w:rsidR="00FC19D0" w:rsidRPr="00CE7354" w:rsidRDefault="00FC19D0" w:rsidP="001D007B">
                              <w:pPr>
                                <w:jc w:val="center"/>
                                <w:rPr>
                                  <w:sz w:val="18"/>
                                </w:rPr>
                              </w:pPr>
                              <w:r>
                                <w:rPr>
                                  <w:sz w:val="18"/>
                                </w:rPr>
                                <w:t>Monitor</w:t>
                              </w:r>
                            </w:p>
                          </w:txbxContent>
                        </wps:txbx>
                        <wps:bodyPr rot="0" vert="horz" wrap="square" lIns="91440" tIns="45720" rIns="91440" bIns="45720" anchor="t" anchorCtr="0" upright="1">
                          <a:noAutofit/>
                        </wps:bodyPr>
                      </wps:wsp>
                      <wps:wsp>
                        <wps:cNvPr id="22" name="Rectangle 43"/>
                        <wps:cNvSpPr>
                          <a:spLocks noChangeArrowheads="1"/>
                        </wps:cNvSpPr>
                        <wps:spPr bwMode="auto">
                          <a:xfrm>
                            <a:off x="2813" y="8730"/>
                            <a:ext cx="5190" cy="660"/>
                          </a:xfrm>
                          <a:prstGeom prst="rect">
                            <a:avLst/>
                          </a:prstGeom>
                          <a:solidFill>
                            <a:srgbClr val="FFFFFF"/>
                          </a:solidFill>
                          <a:ln w="9525">
                            <a:solidFill>
                              <a:srgbClr val="000000"/>
                            </a:solidFill>
                            <a:miter lim="800000"/>
                            <a:headEnd/>
                            <a:tailEnd/>
                          </a:ln>
                        </wps:spPr>
                        <wps:txbx>
                          <w:txbxContent>
                            <w:p w:rsidR="00FC19D0" w:rsidRPr="00CE7354" w:rsidRDefault="00FC19D0" w:rsidP="001D007B">
                              <w:pPr>
                                <w:jc w:val="center"/>
                                <w:rPr>
                                  <w:sz w:val="18"/>
                                </w:rPr>
                              </w:pPr>
                              <w:r>
                                <w:rPr>
                                  <w:sz w:val="18"/>
                                </w:rPr>
                                <w:t>Communicate &amp; Track Risks</w:t>
                              </w:r>
                            </w:p>
                          </w:txbxContent>
                        </wps:txbx>
                        <wps:bodyPr rot="0" vert="horz" wrap="square" lIns="91440" tIns="45720" rIns="91440" bIns="45720" anchor="t" anchorCtr="0" upright="1">
                          <a:noAutofit/>
                        </wps:bodyPr>
                      </wps:wsp>
                      <wps:wsp>
                        <wps:cNvPr id="23" name="AutoShape 44"/>
                        <wps:cNvSpPr>
                          <a:spLocks noChangeArrowheads="1"/>
                        </wps:cNvSpPr>
                        <wps:spPr bwMode="auto">
                          <a:xfrm>
                            <a:off x="3150" y="7920"/>
                            <a:ext cx="630" cy="345"/>
                          </a:xfrm>
                          <a:prstGeom prst="rightArrow">
                            <a:avLst>
                              <a:gd name="adj1" fmla="val 50000"/>
                              <a:gd name="adj2" fmla="val 45652"/>
                            </a:avLst>
                          </a:prstGeom>
                          <a:solidFill>
                            <a:srgbClr val="BFBFBF"/>
                          </a:solidFill>
                          <a:ln w="9525">
                            <a:solidFill>
                              <a:srgbClr val="000000"/>
                            </a:solidFill>
                            <a:miter lim="800000"/>
                            <a:headEnd/>
                            <a:tailEnd/>
                          </a:ln>
                        </wps:spPr>
                        <wps:bodyPr rot="0" vert="horz" wrap="square" lIns="91440" tIns="45720" rIns="91440" bIns="45720" anchor="t" anchorCtr="0" upright="1">
                          <a:noAutofit/>
                        </wps:bodyPr>
                      </wps:wsp>
                      <wps:wsp>
                        <wps:cNvPr id="24" name="AutoShape 45"/>
                        <wps:cNvSpPr>
                          <a:spLocks noChangeArrowheads="1"/>
                        </wps:cNvSpPr>
                        <wps:spPr bwMode="auto">
                          <a:xfrm>
                            <a:off x="7245" y="7920"/>
                            <a:ext cx="630" cy="345"/>
                          </a:xfrm>
                          <a:prstGeom prst="rightArrow">
                            <a:avLst>
                              <a:gd name="adj1" fmla="val 50000"/>
                              <a:gd name="adj2" fmla="val 45652"/>
                            </a:avLst>
                          </a:prstGeom>
                          <a:solidFill>
                            <a:srgbClr val="BFBFBF"/>
                          </a:solidFill>
                          <a:ln w="9525">
                            <a:solidFill>
                              <a:srgbClr val="000000"/>
                            </a:solidFill>
                            <a:miter lim="800000"/>
                            <a:headEnd/>
                            <a:tailEnd/>
                          </a:ln>
                        </wps:spPr>
                        <wps:bodyPr rot="0" vert="horz" wrap="square" lIns="91440" tIns="45720" rIns="91440" bIns="45720" anchor="t" anchorCtr="0" upright="1">
                          <a:noAutofit/>
                        </wps:bodyPr>
                      </wps:wsp>
                      <wps:wsp>
                        <wps:cNvPr id="25" name="AutoShape 46"/>
                        <wps:cNvSpPr>
                          <a:spLocks noChangeArrowheads="1"/>
                        </wps:cNvSpPr>
                        <wps:spPr bwMode="auto">
                          <a:xfrm>
                            <a:off x="4935" y="7920"/>
                            <a:ext cx="630" cy="345"/>
                          </a:xfrm>
                          <a:prstGeom prst="rightArrow">
                            <a:avLst>
                              <a:gd name="adj1" fmla="val 50000"/>
                              <a:gd name="adj2" fmla="val 45652"/>
                            </a:avLst>
                          </a:prstGeom>
                          <a:solidFill>
                            <a:srgbClr val="BFBFBF"/>
                          </a:solidFill>
                          <a:ln w="9525">
                            <a:solidFill>
                              <a:srgbClr val="000000"/>
                            </a:solidFill>
                            <a:miter lim="800000"/>
                            <a:headEnd/>
                            <a:tailEnd/>
                          </a:ln>
                        </wps:spPr>
                        <wps:bodyPr rot="0" vert="horz" wrap="square" lIns="91440" tIns="45720" rIns="91440" bIns="45720" anchor="t" anchorCtr="0" upright="1">
                          <a:noAutofit/>
                        </wps:bodyPr>
                      </wps:wsp>
                      <wps:wsp>
                        <wps:cNvPr id="26" name="AutoShape 47"/>
                        <wps:cNvSpPr>
                          <a:spLocks noChangeArrowheads="1"/>
                        </wps:cNvSpPr>
                        <wps:spPr bwMode="auto">
                          <a:xfrm rot="16200000" flipH="1">
                            <a:off x="8067" y="8351"/>
                            <a:ext cx="772" cy="900"/>
                          </a:xfrm>
                          <a:custGeom>
                            <a:avLst/>
                            <a:gdLst>
                              <a:gd name="G0" fmla="+- 9257 0 0"/>
                              <a:gd name="G1" fmla="+- 18514 0 0"/>
                              <a:gd name="G2" fmla="+- 7200 0 0"/>
                              <a:gd name="G3" fmla="*/ 9257 1 2"/>
                              <a:gd name="G4" fmla="+- G3 10800 0"/>
                              <a:gd name="G5" fmla="+- 21600 9257 18514"/>
                              <a:gd name="G6" fmla="+- 18514 7200 0"/>
                              <a:gd name="G7" fmla="*/ G6 1 2"/>
                              <a:gd name="G8" fmla="*/ 18514 2 1"/>
                              <a:gd name="G9" fmla="+- G8 0 21600"/>
                              <a:gd name="G10" fmla="*/ 21600 G0 G1"/>
                              <a:gd name="G11" fmla="*/ 21600 G4 G1"/>
                              <a:gd name="G12" fmla="*/ 21600 G5 G1"/>
                              <a:gd name="G13" fmla="*/ 21600 G7 G1"/>
                              <a:gd name="G14" fmla="*/ 18514 1 2"/>
                              <a:gd name="G15" fmla="+- G5 0 G4"/>
                              <a:gd name="G16" fmla="+- G0 0 G4"/>
                              <a:gd name="G17" fmla="*/ G2 G15 G16"/>
                              <a:gd name="T0" fmla="*/ 15429 w 21600"/>
                              <a:gd name="T1" fmla="*/ 0 h 21600"/>
                              <a:gd name="T2" fmla="*/ 9257 w 21600"/>
                              <a:gd name="T3" fmla="*/ 7200 h 21600"/>
                              <a:gd name="T4" fmla="*/ 0 w 21600"/>
                              <a:gd name="T5" fmla="*/ 18001 h 21600"/>
                              <a:gd name="T6" fmla="*/ 9257 w 21600"/>
                              <a:gd name="T7" fmla="*/ 21600 h 21600"/>
                              <a:gd name="T8" fmla="*/ 18514 w 21600"/>
                              <a:gd name="T9" fmla="*/ 15000 h 21600"/>
                              <a:gd name="T10" fmla="*/ 21600 w 21600"/>
                              <a:gd name="T11" fmla="*/ 7200 h 21600"/>
                              <a:gd name="T12" fmla="*/ 17694720 60000 65536"/>
                              <a:gd name="T13" fmla="*/ 11796480 60000 65536"/>
                              <a:gd name="T14" fmla="*/ 11796480 60000 65536"/>
                              <a:gd name="T15" fmla="*/ 5898240 60000 65536"/>
                              <a:gd name="T16" fmla="*/ 0 60000 65536"/>
                              <a:gd name="T17" fmla="*/ 0 60000 65536"/>
                              <a:gd name="T18" fmla="*/ 0 w 21600"/>
                              <a:gd name="T19" fmla="*/ G12 h 21600"/>
                              <a:gd name="T20" fmla="*/ G1 w 21600"/>
                              <a:gd name="T21" fmla="*/ 21600 h 21600"/>
                            </a:gdLst>
                            <a:ahLst/>
                            <a:cxnLst>
                              <a:cxn ang="T12">
                                <a:pos x="T0" y="T1"/>
                              </a:cxn>
                              <a:cxn ang="T13">
                                <a:pos x="T2" y="T3"/>
                              </a:cxn>
                              <a:cxn ang="T14">
                                <a:pos x="T4" y="T5"/>
                              </a:cxn>
                              <a:cxn ang="T15">
                                <a:pos x="T6" y="T7"/>
                              </a:cxn>
                              <a:cxn ang="T16">
                                <a:pos x="T8" y="T9"/>
                              </a:cxn>
                              <a:cxn ang="T17">
                                <a:pos x="T10" y="T11"/>
                              </a:cxn>
                            </a:cxnLst>
                            <a:rect l="T18" t="T19" r="T20" b="T21"/>
                            <a:pathLst>
                              <a:path w="21600" h="21600">
                                <a:moveTo>
                                  <a:pt x="15429" y="0"/>
                                </a:moveTo>
                                <a:lnTo>
                                  <a:pt x="9257" y="7200"/>
                                </a:lnTo>
                                <a:lnTo>
                                  <a:pt x="12343" y="7200"/>
                                </a:lnTo>
                                <a:lnTo>
                                  <a:pt x="12343" y="14400"/>
                                </a:lnTo>
                                <a:lnTo>
                                  <a:pt x="0" y="14400"/>
                                </a:lnTo>
                                <a:lnTo>
                                  <a:pt x="0" y="21600"/>
                                </a:lnTo>
                                <a:lnTo>
                                  <a:pt x="18514" y="21600"/>
                                </a:lnTo>
                                <a:lnTo>
                                  <a:pt x="18514" y="7200"/>
                                </a:lnTo>
                                <a:lnTo>
                                  <a:pt x="21600" y="7200"/>
                                </a:lnTo>
                                <a:close/>
                              </a:path>
                            </a:pathLst>
                          </a:custGeom>
                          <a:solidFill>
                            <a:srgbClr val="BFBFBF"/>
                          </a:solidFill>
                          <a:ln w="9525">
                            <a:solidFill>
                              <a:srgbClr val="000000"/>
                            </a:solidFill>
                            <a:miter lim="800000"/>
                            <a:headEnd/>
                            <a:tailEnd/>
                          </a:ln>
                        </wps:spPr>
                        <wps:bodyPr rot="0" vert="horz" wrap="square" lIns="91440" tIns="45720" rIns="91440" bIns="45720" anchor="t" anchorCtr="0" upright="1">
                          <a:noAutofit/>
                        </wps:bodyPr>
                      </wps:wsp>
                      <wps:wsp>
                        <wps:cNvPr id="27" name="AutoShape 48"/>
                        <wps:cNvSpPr>
                          <a:spLocks noChangeArrowheads="1"/>
                        </wps:cNvSpPr>
                        <wps:spPr bwMode="auto">
                          <a:xfrm>
                            <a:off x="5055" y="8190"/>
                            <a:ext cx="405" cy="540"/>
                          </a:xfrm>
                          <a:prstGeom prst="downArrow">
                            <a:avLst>
                              <a:gd name="adj1" fmla="val 50000"/>
                              <a:gd name="adj2" fmla="val 33333"/>
                            </a:avLst>
                          </a:prstGeom>
                          <a:solidFill>
                            <a:srgbClr val="BFBFBF"/>
                          </a:solidFill>
                          <a:ln w="9525">
                            <a:solidFill>
                              <a:srgbClr val="000000"/>
                            </a:solidFill>
                            <a:miter lim="800000"/>
                            <a:headEnd/>
                            <a:tailEnd/>
                          </a:ln>
                        </wps:spPr>
                        <wps:bodyPr rot="0" vert="horz" wrap="square" lIns="91440" tIns="45720" rIns="91440" bIns="45720" anchor="t" anchorCtr="0" upright="1">
                          <a:noAutofit/>
                        </wps:bodyPr>
                      </wps:wsp>
                      <wps:wsp>
                        <wps:cNvPr id="28" name="AutoShape 49"/>
                        <wps:cNvSpPr>
                          <a:spLocks noChangeArrowheads="1"/>
                        </wps:cNvSpPr>
                        <wps:spPr bwMode="auto">
                          <a:xfrm>
                            <a:off x="7320" y="8190"/>
                            <a:ext cx="405" cy="540"/>
                          </a:xfrm>
                          <a:prstGeom prst="downArrow">
                            <a:avLst>
                              <a:gd name="adj1" fmla="val 50000"/>
                              <a:gd name="adj2" fmla="val 33333"/>
                            </a:avLst>
                          </a:prstGeom>
                          <a:solidFill>
                            <a:srgbClr val="BFBFBF"/>
                          </a:solidFill>
                          <a:ln w="9525">
                            <a:solidFill>
                              <a:srgbClr val="000000"/>
                            </a:solidFill>
                            <a:miter lim="800000"/>
                            <a:headEnd/>
                            <a:tailEnd/>
                          </a:ln>
                        </wps:spPr>
                        <wps:bodyPr rot="0" vert="horz" wrap="square" lIns="91440" tIns="45720" rIns="91440" bIns="45720" anchor="t" anchorCtr="0" upright="1">
                          <a:noAutofit/>
                        </wps:bodyPr>
                      </wps:wsp>
                      <wps:wsp>
                        <wps:cNvPr id="29" name="AutoShape 50"/>
                        <wps:cNvSpPr>
                          <a:spLocks noChangeArrowheads="1"/>
                        </wps:cNvSpPr>
                        <wps:spPr bwMode="auto">
                          <a:xfrm>
                            <a:off x="3150" y="8190"/>
                            <a:ext cx="405" cy="540"/>
                          </a:xfrm>
                          <a:prstGeom prst="downArrow">
                            <a:avLst>
                              <a:gd name="adj1" fmla="val 50000"/>
                              <a:gd name="adj2" fmla="val 33333"/>
                            </a:avLst>
                          </a:prstGeom>
                          <a:solidFill>
                            <a:srgbClr val="BFBFBF"/>
                          </a:solidFill>
                          <a:ln w="9525">
                            <a:solidFill>
                              <a:srgbClr val="000000"/>
                            </a:solidFill>
                            <a:miter lim="800000"/>
                            <a:headEnd/>
                            <a:tailEnd/>
                          </a:ln>
                        </wps:spPr>
                        <wps:bodyPr rot="0" vert="horz" wrap="square" lIns="91440" tIns="45720" rIns="91440" bIns="45720" anchor="t" anchorCtr="0" upright="1">
                          <a:noAutofit/>
                        </wps:bodyPr>
                      </wps:wsp>
                      <wps:wsp>
                        <wps:cNvPr id="30" name="AutoShape 51"/>
                        <wps:cNvSpPr>
                          <a:spLocks noChangeArrowheads="1"/>
                        </wps:cNvSpPr>
                        <wps:spPr bwMode="auto">
                          <a:xfrm rot="10800000" flipV="1">
                            <a:off x="2041" y="8415"/>
                            <a:ext cx="772" cy="772"/>
                          </a:xfrm>
                          <a:custGeom>
                            <a:avLst/>
                            <a:gdLst>
                              <a:gd name="G0" fmla="+- 9257 0 0"/>
                              <a:gd name="G1" fmla="+- 18514 0 0"/>
                              <a:gd name="G2" fmla="+- 7200 0 0"/>
                              <a:gd name="G3" fmla="*/ 9257 1 2"/>
                              <a:gd name="G4" fmla="+- G3 10800 0"/>
                              <a:gd name="G5" fmla="+- 21600 9257 18514"/>
                              <a:gd name="G6" fmla="+- 18514 7200 0"/>
                              <a:gd name="G7" fmla="*/ G6 1 2"/>
                              <a:gd name="G8" fmla="*/ 18514 2 1"/>
                              <a:gd name="G9" fmla="+- G8 0 21600"/>
                              <a:gd name="G10" fmla="*/ 21600 G0 G1"/>
                              <a:gd name="G11" fmla="*/ 21600 G4 G1"/>
                              <a:gd name="G12" fmla="*/ 21600 G5 G1"/>
                              <a:gd name="G13" fmla="*/ 21600 G7 G1"/>
                              <a:gd name="G14" fmla="*/ 18514 1 2"/>
                              <a:gd name="G15" fmla="+- G5 0 G4"/>
                              <a:gd name="G16" fmla="+- G0 0 G4"/>
                              <a:gd name="G17" fmla="*/ G2 G15 G16"/>
                              <a:gd name="T0" fmla="*/ 15429 w 21600"/>
                              <a:gd name="T1" fmla="*/ 0 h 21600"/>
                              <a:gd name="T2" fmla="*/ 9257 w 21600"/>
                              <a:gd name="T3" fmla="*/ 7200 h 21600"/>
                              <a:gd name="T4" fmla="*/ 0 w 21600"/>
                              <a:gd name="T5" fmla="*/ 18001 h 21600"/>
                              <a:gd name="T6" fmla="*/ 9257 w 21600"/>
                              <a:gd name="T7" fmla="*/ 21600 h 21600"/>
                              <a:gd name="T8" fmla="*/ 18514 w 21600"/>
                              <a:gd name="T9" fmla="*/ 15000 h 21600"/>
                              <a:gd name="T10" fmla="*/ 21600 w 21600"/>
                              <a:gd name="T11" fmla="*/ 7200 h 21600"/>
                              <a:gd name="T12" fmla="*/ 17694720 60000 65536"/>
                              <a:gd name="T13" fmla="*/ 11796480 60000 65536"/>
                              <a:gd name="T14" fmla="*/ 11796480 60000 65536"/>
                              <a:gd name="T15" fmla="*/ 5898240 60000 65536"/>
                              <a:gd name="T16" fmla="*/ 0 60000 65536"/>
                              <a:gd name="T17" fmla="*/ 0 60000 65536"/>
                              <a:gd name="T18" fmla="*/ 0 w 21600"/>
                              <a:gd name="T19" fmla="*/ G12 h 21600"/>
                              <a:gd name="T20" fmla="*/ G1 w 21600"/>
                              <a:gd name="T21" fmla="*/ 21600 h 21600"/>
                            </a:gdLst>
                            <a:ahLst/>
                            <a:cxnLst>
                              <a:cxn ang="T12">
                                <a:pos x="T0" y="T1"/>
                              </a:cxn>
                              <a:cxn ang="T13">
                                <a:pos x="T2" y="T3"/>
                              </a:cxn>
                              <a:cxn ang="T14">
                                <a:pos x="T4" y="T5"/>
                              </a:cxn>
                              <a:cxn ang="T15">
                                <a:pos x="T6" y="T7"/>
                              </a:cxn>
                              <a:cxn ang="T16">
                                <a:pos x="T8" y="T9"/>
                              </a:cxn>
                              <a:cxn ang="T17">
                                <a:pos x="T10" y="T11"/>
                              </a:cxn>
                            </a:cxnLst>
                            <a:rect l="T18" t="T19" r="T20" b="T21"/>
                            <a:pathLst>
                              <a:path w="21600" h="21600">
                                <a:moveTo>
                                  <a:pt x="15429" y="0"/>
                                </a:moveTo>
                                <a:lnTo>
                                  <a:pt x="9257" y="7200"/>
                                </a:lnTo>
                                <a:lnTo>
                                  <a:pt x="12343" y="7200"/>
                                </a:lnTo>
                                <a:lnTo>
                                  <a:pt x="12343" y="14400"/>
                                </a:lnTo>
                                <a:lnTo>
                                  <a:pt x="0" y="14400"/>
                                </a:lnTo>
                                <a:lnTo>
                                  <a:pt x="0" y="21600"/>
                                </a:lnTo>
                                <a:lnTo>
                                  <a:pt x="18514" y="21600"/>
                                </a:lnTo>
                                <a:lnTo>
                                  <a:pt x="18514" y="7200"/>
                                </a:lnTo>
                                <a:lnTo>
                                  <a:pt x="21600" y="7200"/>
                                </a:lnTo>
                                <a:close/>
                              </a:path>
                            </a:pathLst>
                          </a:custGeom>
                          <a:solidFill>
                            <a:srgbClr val="BFBFB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8" o:spid="_x0000_s1026" style="position:absolute;left:0;text-align:left;margin-left:40.85pt;margin-top:13.3pt;width:378.75pt;height:81.75pt;z-index:251658240" coordorigin="1755,7755" coordsize="7575,16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">
                <v:rect id="Rectangle 39" o:spid="_x0000_s1027" style="position:absolute;left:1755;top:7755;width:1395;height:6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lBmMQA&#10;AADbAAAADwAAAGRycy9kb3ducmV2LnhtbESPQW/CMAyF75P4D5GRdhvpmDRBIa2mTUzbEcplN68x&#10;baFxqiZA4dfjAxI3W+/5vc/LfHCtOlEfGs8GXicJKOLS24YrA9ti9TIDFSKyxdYzGbhQgDwbPS0x&#10;tf7MazptYqUkhEOKBuoYu1TrUNbkMEx8RyzazvcOo6x9pW2PZwl3rZ4mybt22LA01NjRZ03lYXN0&#10;Bv6b6Rav6+I7cfPVW/wdiv3x78uY5/HwsQAVaYgP8/36xwq+wMovMoD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TZQZjEAAAA2wAAAA8AAAAAAAAAAAAAAAAAmAIAAGRycy9k&#10;b3ducmV2LnhtbFBLBQYAAAAABAAEAPUAAACJAwAAAAA=&#10;">
                  <v:textbox>
                    <w:txbxContent>
                      <w:p w:rsidR="00FC19D0" w:rsidRPr="00CE7354" w:rsidRDefault="00FC19D0" w:rsidP="001D007B">
                        <w:pPr>
                          <w:jc w:val="center"/>
                          <w:rPr>
                            <w:sz w:val="18"/>
                          </w:rPr>
                        </w:pPr>
                        <w:r w:rsidRPr="00CE7354">
                          <w:rPr>
                            <w:sz w:val="18"/>
                          </w:rPr>
                          <w:t>Identify Risks</w:t>
                        </w:r>
                      </w:p>
                    </w:txbxContent>
                  </v:textbox>
                </v:rect>
                <v:rect id="Rectangle 40" o:spid="_x0000_s1028" style="position:absolute;left:3780;top:7755;width:1155;height:6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XkA8IA&#10;AADbAAAADwAAAGRycy9kb3ducmV2LnhtbERPS2vCQBC+F/oflin0VjdVkBrdhNKi1GOMF29jdkzS&#10;ZmdDdvPQX98tFLzNx/ecTTqZRgzUudqygtdZBIK4sLrmUsEx3768gXAeWWNjmRRcyUGaPD5sMNZ2&#10;5IyGgy9FCGEXo4LK+zaW0hUVGXQz2xIH7mI7gz7ArpS6wzGEm0bOo2gpDdYcGips6aOi4ufQGwXn&#10;en7EW5bvIrPaLvx+yr/706dSz0/T+xqEp8nfxf/uLx3mr+Dvl3CATH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leQDwgAAANsAAAAPAAAAAAAAAAAAAAAAAJgCAABkcnMvZG93&#10;bnJldi54bWxQSwUGAAAAAAQABAD1AAAAhwMAAAAA&#10;">
                  <v:textbox>
                    <w:txbxContent>
                      <w:p w:rsidR="00FC19D0" w:rsidRPr="00CE7354" w:rsidRDefault="00FC19D0" w:rsidP="001D007B">
                        <w:pPr>
                          <w:jc w:val="center"/>
                          <w:rPr>
                            <w:sz w:val="18"/>
                          </w:rPr>
                        </w:pPr>
                        <w:r>
                          <w:rPr>
                            <w:sz w:val="18"/>
                          </w:rPr>
                          <w:t xml:space="preserve">Analyze </w:t>
                        </w:r>
                        <w:r w:rsidRPr="00CE7354">
                          <w:rPr>
                            <w:sz w:val="18"/>
                          </w:rPr>
                          <w:t>Risks</w:t>
                        </w:r>
                      </w:p>
                    </w:txbxContent>
                  </v:textbox>
                </v:rect>
                <v:rect id="Rectangle 41" o:spid="_x0000_s1029" style="position:absolute;left:5580;top:7755;width:1665;height:6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OHI78A&#10;AADbAAAADwAAAGRycy9kb3ducmV2LnhtbERPTa/BQBTdv8R/mFyJ3TNViTxliBDCktrYXZ2rLZ07&#10;TWdQfr1ZSN7y5HxP562pxIMaV1pWMOhHIIgzq0vOFRzT9e8fCOeRNVaWScGLHMxnnZ8pJto+eU+P&#10;g89FCGGXoILC+zqR0mUFGXR9WxMH7mIbgz7AJpe6wWcIN5WMo2gkDZYcGgqsaVlQdjvcjYJzGR/x&#10;vU83kRmvh37Xptf7aaVUr9suJiA8tf5f/HVvtYI4rA9fwg+Qs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Uw4cjvwAAANsAAAAPAAAAAAAAAAAAAAAAAJgCAABkcnMvZG93bnJl&#10;di54bWxQSwUGAAAAAAQABAD1AAAAhAMAAAAA&#10;">
                  <v:textbox>
                    <w:txbxContent>
                      <w:p w:rsidR="00FC19D0" w:rsidRPr="00CE7354" w:rsidRDefault="00FC19D0" w:rsidP="001D007B">
                        <w:pPr>
                          <w:jc w:val="center"/>
                          <w:rPr>
                            <w:sz w:val="18"/>
                          </w:rPr>
                        </w:pPr>
                        <w:r>
                          <w:rPr>
                            <w:sz w:val="18"/>
                          </w:rPr>
                          <w:t>Assess risk handling options</w:t>
                        </w:r>
                      </w:p>
                    </w:txbxContent>
                  </v:textbox>
                </v:rect>
                <v:rect id="Rectangle 42" o:spid="_x0000_s1030" style="position:absolute;left:7875;top:7755;width:1455;height:6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48iuMIA&#10;AADbAAAADwAAAGRycy9kb3ducmV2LnhtbESPQYvCMBSE7wv+h/AEb2tqhUWrUURR3KPWi7dn82yr&#10;zUtpolZ//WZB8DjMzDfMdN6aStypcaVlBYN+BII4s7rkXMEhXX+PQDiPrLGyTAqe5GA+63xNMdH2&#10;wTu6730uAoRdggoK7+tESpcVZND1bU0cvLNtDPogm1zqBh8BbioZR9GPNFhyWCiwpmVB2XV/MwpO&#10;ZXzA1y7dRGa8HvrfNr3cjiulet12MQHhqfWf8Lu91QriAfx/CT9Az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jyK4wgAAANsAAAAPAAAAAAAAAAAAAAAAAJgCAABkcnMvZG93&#10;bnJldi54bWxQSwUGAAAAAAQABAD1AAAAhwMAAAAA&#10;">
                  <v:textbox>
                    <w:txbxContent>
                      <w:p w:rsidR="00FC19D0" w:rsidRPr="00CE7354" w:rsidRDefault="00FC19D0" w:rsidP="001D007B">
                        <w:pPr>
                          <w:jc w:val="center"/>
                          <w:rPr>
                            <w:sz w:val="18"/>
                          </w:rPr>
                        </w:pPr>
                        <w:r>
                          <w:rPr>
                            <w:sz w:val="18"/>
                          </w:rPr>
                          <w:t>Monitor</w:t>
                        </w:r>
                      </w:p>
                    </w:txbxContent>
                  </v:textbox>
                </v:rect>
                <v:rect id="Rectangle 43" o:spid="_x0000_s1031" style="position:absolute;left:2813;top:8730;width:5190;height:6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128z8IA&#10;AADbAAAADwAAAGRycy9kb3ducmV2LnhtbESPQYvCMBSE7wv+h/AEb2tqFxatRhHFxT1qvXh7Ns+2&#10;2ryUJmr11xtB8DjMzDfMZNaaSlypcaVlBYN+BII4s7rkXMEuXX0PQTiPrLGyTAru5GA27XxNMNH2&#10;xhu6bn0uAoRdggoK7+tESpcVZND1bU0cvKNtDPogm1zqBm8BbioZR9GvNFhyWCiwpkVB2Xl7MQoO&#10;ZbzDxyb9i8xo9eP/2/R02S+V6nXb+RiEp9Z/wu/2WiuIY3h9CT9AT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XbzPwgAAANsAAAAPAAAAAAAAAAAAAAAAAJgCAABkcnMvZG93&#10;bnJldi54bWxQSwUGAAAAAAQABAD1AAAAhwMAAAAA&#10;">
                  <v:textbox>
                    <w:txbxContent>
                      <w:p w:rsidR="00FC19D0" w:rsidRPr="00CE7354" w:rsidRDefault="00FC19D0" w:rsidP="001D007B">
                        <w:pPr>
                          <w:jc w:val="center"/>
                          <w:rPr>
                            <w:sz w:val="18"/>
                          </w:rPr>
                        </w:pPr>
                        <w:r>
                          <w:rPr>
                            <w:sz w:val="18"/>
                          </w:rPr>
                          <w:t>Communicate &amp; Track Risks</w:t>
                        </w:r>
                      </w:p>
                    </w:txbxContent>
                  </v:textbox>
                </v: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44" o:spid="_x0000_s1032" type="#_x0000_t13" style="position:absolute;left:3150;top:7920;width:630;height:3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POHkcMA&#10;AADbAAAADwAAAGRycy9kb3ducmV2LnhtbESPQYvCMBSE7wv+h/AEL4um24VFqlFEkK0IwqoXb8/m&#10;2Rabl9LEtv77jSB4HGbmG2a+7E0lWmpcaVnB1yQCQZxZXXKu4HTcjKcgnEfWWFkmBQ9ysFwMPuaY&#10;aNvxH7UHn4sAYZeggsL7OpHSZQUZdBNbEwfvahuDPsgml7rBLsBNJeMo+pEGSw4LBda0Lii7He5G&#10;wXWddnm6l2b7ibsqnv7uzi1elBoN+9UMhKfev8OvdqoVxN/w/BJ+gFz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POHkcMAAADbAAAADwAAAAAAAAAAAAAAAACYAgAAZHJzL2Rv&#10;d25yZXYueG1sUEsFBgAAAAAEAAQA9QAAAIgDAAAAAA==&#10;" fillcolor="#bfbfbf"/>
                <v:shape id="AutoShape 45" o:spid="_x0000_s1033" type="#_x0000_t13" style="position:absolute;left:7245;top:7920;width:630;height:3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of5cMA&#10;AADbAAAADwAAAGRycy9kb3ducmV2LnhtbESPQYvCMBSE7wv+h/AEL4umW5ZFqlFEkK0IwqoXb8/m&#10;2Rabl9LEtv77jSB4HGbmG2a+7E0lWmpcaVnB1yQCQZxZXXKu4HTcjKcgnEfWWFkmBQ9ysFwMPuaY&#10;aNvxH7UHn4sAYZeggsL7OpHSZQUZdBNbEwfvahuDPsgml7rBLsBNJeMo+pEGSw4LBda0Lii7He5G&#10;wXWddnm6l2b7ibsqnv7uzi1elBoN+9UMhKfev8OvdqoVxN/w/BJ+gFz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xof5cMAAADbAAAADwAAAAAAAAAAAAAAAACYAgAAZHJzL2Rv&#10;d25yZXYueG1sUEsFBgAAAAAEAAQA9QAAAIgDAAAAAA==&#10;" fillcolor="#bfbfbf"/>
                <v:shape id="AutoShape 46" o:spid="_x0000_s1034" type="#_x0000_t13" style="position:absolute;left:4935;top:7920;width:630;height:3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a6fsMA&#10;AADbAAAADwAAAGRycy9kb3ducmV2LnhtbESPQYvCMBSE7wv+h/AEL4umW9hFqlFEkK0IwqoXb8/m&#10;2Rabl9LEtv77jSB4HGbmG2a+7E0lWmpcaVnB1yQCQZxZXXKu4HTcjKcgnEfWWFkmBQ9ysFwMPuaY&#10;aNvxH7UHn4sAYZeggsL7OpHSZQUZdBNbEwfvahuDPsgml7rBLsBNJeMo+pEGSw4LBda0Lii7He5G&#10;wXWddnm6l2b7ibsqnv7uzi1elBoN+9UMhKfev8OvdqoVxN/w/BJ+gFz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Fa6fsMAAADbAAAADwAAAAAAAAAAAAAAAACYAgAAZHJzL2Rv&#10;d25yZXYueG1sUEsFBgAAAAAEAAQA9QAAAIgDAAAAAA==&#10;" fillcolor="#bfbfbf"/>
                <v:shape id="AutoShape 47" o:spid="_x0000_s1035" style="position:absolute;left:8067;top:8351;width:772;height:900;rotation:9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dSSwcYA&#10;AADbAAAADwAAAGRycy9kb3ducmV2LnhtbESP3WoCMRSE7wt9h3AK3nWzij/t1iiiWISitNoHON2c&#10;7q5uTpYk6urTN4LQy2FmvmHG09bU4kTOV5YVdJMUBHFudcWFgu/d8vkFhA/IGmvLpOBCHqaTx4cx&#10;Ztqe+YtO21CICGGfoYIyhCaT0uclGfSJbYij92udwRClK6R2eI5wU8temg6lwYrjQokNzUvKD9uj&#10;UTDqLq6Dj3e36+9Xm6X8XL9uflAr1XlqZ28gArXhP3xvr7SC3hBuX+IPkJ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dSSwcYAAADbAAAADwAAAAAAAAAAAAAAAACYAgAAZHJz&#10;L2Rvd25yZXYueG1sUEsFBgAAAAAEAAQA9QAAAIsDAAAAAA==&#10;" path="m15429,l9257,7200r3086,l12343,14400,,14400r,7200l18514,21600r,-14400l21600,7200,15429,xe" fillcolor="#bfbfbf">
                  <v:stroke joinstyle="miter"/>
                  <v:path o:connecttype="custom" o:connectlocs="551,0;331,300;0,750;331,900;662,625;772,300" o:connectangles="270,180,180,90,0,0" textboxrect="0,14400,18522,21600"/>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48" o:spid="_x0000_s1036" type="#_x0000_t67" style="position:absolute;left:5055;top:8190;width:405;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cXusMA&#10;AADbAAAADwAAAGRycy9kb3ducmV2LnhtbESP3YrCMBSE74V9h3AW9k5TpfhTm8oiCMLihT8PcGiO&#10;bbE56Saxdt9+IwheDjPzDZNvBtOKnpxvLCuYThIQxKXVDVcKLufdeAnCB2SNrWVS8EceNsXHKMdM&#10;2wcfqT+FSkQI+wwV1CF0mZS+rMmgn9iOOHpX6wyGKF0ltcNHhJtWzpJkLg02HBdq7GhbU3k73Y2C&#10;4TeV8qdPOd2ulkfT7Fduejko9fU5fK9BBBrCO/xq77WC2QKeX+IPkM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VcXusMAAADbAAAADwAAAAAAAAAAAAAAAACYAgAAZHJzL2Rv&#10;d25yZXYueG1sUEsFBgAAAAAEAAQA9QAAAIgDAAAAAA==&#10;" fillcolor="#bfbfbf"/>
                <v:shape id="AutoShape 49" o:spid="_x0000_s1037" type="#_x0000_t67" style="position:absolute;left:7320;top:8190;width:405;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MiDyLwA&#10;AADbAAAADwAAAGRycy9kb3ducmV2LnhtbERPSwrCMBDdC94hjOBOU6WIVqOIIAjiws8BhmZsi82k&#10;JrHW25uF4PLx/qtNZ2rRkvOVZQWTcQKCOLe64kLB7bofzUH4gKyxtkwKPuRhs+73Vphp++YztZdQ&#10;iBjCPkMFZQhNJqXPSzLox7YhjtzdOoMhQldI7fAdw00tp0kykwYrjg0lNrQrKX9cXkZB90ylPLYp&#10;p7vF/Gyqw8JNbielhoNuuwQRqAt/8c990AqmcWz8En+AXH8B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DkyIPIvAAAANsAAAAPAAAAAAAAAAAAAAAAAJgCAABkcnMvZG93bnJldi54&#10;bWxQSwUGAAAAAAQABAD1AAAAgQMAAAAA&#10;" fillcolor="#bfbfbf"/>
                <v:shape id="AutoShape 50" o:spid="_x0000_s1038" type="#_x0000_t67" style="position:absolute;left:3150;top:8190;width:405;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4QmU8EA&#10;AADbAAAADwAAAGRycy9kb3ducmV2LnhtbESP3YrCMBSE7xd8h3AE79ZUKWKrUUQQBNkLfx7g0Bzb&#10;YnNSk1jr25sFwcthZr5hluveNKIj52vLCibjBARxYXXNpYLLefc7B+EDssbGMil4kYf1avCzxFzb&#10;Jx+pO4VSRAj7HBVUIbS5lL6oyKAf25Y4elfrDIYoXSm1w2eEm0ZOk2QmDdYcFypsaVtRcTs9jIL+&#10;nkp56FJOt9n8aOp95iaXP6VGw36zABGoD9/wp73XCqYZ/H+JP0Cu3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uEJlPBAAAA2wAAAA8AAAAAAAAAAAAAAAAAmAIAAGRycy9kb3du&#10;cmV2LnhtbFBLBQYAAAAABAAEAPUAAACGAwAAAAA=&#10;" fillcolor="#bfbfbf"/>
                <v:shape id="AutoShape 51" o:spid="_x0000_s1039" style="position:absolute;left:2041;top:8415;width:772;height:772;rotation:18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Bs3MEA&#10;AADbAAAADwAAAGRycy9kb3ducmV2LnhtbERPy04CMRTdm/APzSVhJx1AgYwUQkwwrjS8Fu6u08t0&#10;4vR2bAtT/94uTFyenPdqk2wrbuRD41jBZFyAIK6cbrhWcDru7pcgQkTW2DomBT8UYLMe3K2w1K7n&#10;Pd0OsRY5hEOJCkyMXSllqAxZDGPXEWfu4rzFmKGvpfbY53DbymlRzKXFhnODwY6eDVVfh6tV0L+l&#10;z4+XB/d4edd++b2wZ5OmZ6VGw7R9AhEpxX/xn/tVK5jl9flL/gFy/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TQbNzBAAAA2wAAAA8AAAAAAAAAAAAAAAAAmAIAAGRycy9kb3du&#10;cmV2LnhtbFBLBQYAAAAABAAEAPUAAACGAwAAAAA=&#10;" path="m15429,l9257,7200r3086,l12343,14400,,14400r,7200l18514,21600r,-14400l21600,7200,15429,xe" fillcolor="#bfbfbf">
                  <v:stroke joinstyle="miter"/>
                  <v:path o:connecttype="custom" o:connectlocs="551,0;331,257;0,643;331,772;662,536;772,257" o:connectangles="270,180,180,90,0,0" textboxrect="0,14409,18522,21600"/>
                </v:shape>
              </v:group>
            </w:pict>
          </mc:Fallback>
        </mc:AlternateContent>
      </w:r>
    </w:p>
    <w:p w:rsidR="001D007B" w:rsidRPr="00680F42" w:rsidRDefault="001D007B" w:rsidP="001D007B">
      <w:pPr>
        <w:pStyle w:val="ListParagraph"/>
        <w:ind w:left="360"/>
        <w:rPr>
          <w:rFonts w:ascii="Arial" w:hAnsi="Arial" w:cs="Arial"/>
          <w:b/>
          <w:sz w:val="24"/>
          <w:szCs w:val="24"/>
        </w:rPr>
      </w:pPr>
    </w:p>
    <w:p w:rsidR="001D007B" w:rsidRPr="00680F42" w:rsidRDefault="001D007B" w:rsidP="001D007B">
      <w:pPr>
        <w:pStyle w:val="ListParagraph"/>
        <w:ind w:left="360"/>
        <w:rPr>
          <w:rFonts w:ascii="Arial" w:hAnsi="Arial" w:cs="Arial"/>
          <w:b/>
          <w:sz w:val="24"/>
          <w:szCs w:val="24"/>
        </w:rPr>
      </w:pPr>
    </w:p>
    <w:p w:rsidR="001D007B" w:rsidRPr="00680F42" w:rsidRDefault="001D007B" w:rsidP="001D007B">
      <w:pPr>
        <w:pStyle w:val="ListParagraph"/>
        <w:ind w:left="360"/>
        <w:rPr>
          <w:rFonts w:ascii="Arial" w:hAnsi="Arial" w:cs="Arial"/>
          <w:b/>
          <w:sz w:val="24"/>
          <w:szCs w:val="24"/>
        </w:rPr>
      </w:pPr>
    </w:p>
    <w:p w:rsidR="001D007B" w:rsidRPr="00680F42" w:rsidRDefault="001D007B" w:rsidP="001D007B">
      <w:pPr>
        <w:pStyle w:val="ListParagraph"/>
        <w:ind w:left="360"/>
        <w:rPr>
          <w:rFonts w:ascii="Arial" w:hAnsi="Arial" w:cs="Arial"/>
          <w:b/>
          <w:sz w:val="24"/>
          <w:szCs w:val="24"/>
        </w:rPr>
      </w:pPr>
    </w:p>
    <w:p w:rsidR="001D007B" w:rsidRPr="00680F42" w:rsidRDefault="001D007B" w:rsidP="001D007B">
      <w:pPr>
        <w:pStyle w:val="ListParagraph"/>
        <w:ind w:left="360"/>
        <w:rPr>
          <w:rFonts w:ascii="Arial" w:hAnsi="Arial" w:cs="Arial"/>
          <w:b/>
          <w:sz w:val="24"/>
          <w:szCs w:val="24"/>
        </w:rPr>
      </w:pPr>
    </w:p>
    <w:p w:rsidR="0052545E" w:rsidRPr="00680F42" w:rsidRDefault="0052545E" w:rsidP="0052545E">
      <w:pPr>
        <w:pStyle w:val="ListParagraph"/>
        <w:rPr>
          <w:rFonts w:ascii="Arial" w:hAnsi="Arial" w:cs="Arial"/>
          <w:szCs w:val="24"/>
        </w:rPr>
      </w:pPr>
    </w:p>
    <w:p w:rsidR="001D007B" w:rsidRPr="00680F42" w:rsidRDefault="00573D0F" w:rsidP="0052545E">
      <w:pPr>
        <w:pStyle w:val="ListParagraph"/>
        <w:rPr>
          <w:rFonts w:ascii="Arial" w:hAnsi="Arial" w:cs="Arial"/>
          <w:szCs w:val="24"/>
        </w:rPr>
      </w:pPr>
      <w:r>
        <w:rPr>
          <w:rFonts w:ascii="Arial" w:hAnsi="Arial" w:cs="Arial"/>
          <w:szCs w:val="24"/>
        </w:rPr>
        <w:br w:type="page"/>
      </w:r>
    </w:p>
    <w:p w:rsidR="00FC19D0" w:rsidRPr="00FC19D0" w:rsidRDefault="00FC19D0" w:rsidP="00FC19D0">
      <w:pPr>
        <w:pStyle w:val="ListParagraph"/>
        <w:keepNext/>
        <w:numPr>
          <w:ilvl w:val="0"/>
          <w:numId w:val="25"/>
        </w:numPr>
        <w:spacing w:before="240" w:after="60"/>
        <w:contextualSpacing w:val="0"/>
        <w:outlineLvl w:val="1"/>
        <w:rPr>
          <w:rFonts w:ascii="Cambria" w:eastAsia="Times New Roman" w:hAnsi="Cambria"/>
          <w:b/>
          <w:bCs/>
          <w:iCs/>
          <w:vanish/>
          <w:color w:val="548DD4" w:themeColor="text2" w:themeTint="99"/>
          <w:sz w:val="26"/>
          <w:szCs w:val="26"/>
        </w:rPr>
      </w:pPr>
      <w:bookmarkStart w:id="30" w:name="_Toc306887416"/>
      <w:bookmarkStart w:id="31" w:name="_Toc306887497"/>
      <w:bookmarkStart w:id="32" w:name="_Toc306949587"/>
      <w:bookmarkStart w:id="33" w:name="_Toc306950774"/>
      <w:bookmarkStart w:id="34" w:name="_Toc308084896"/>
      <w:bookmarkStart w:id="35" w:name="_Toc308084967"/>
      <w:bookmarkStart w:id="36" w:name="_Toc306949590"/>
      <w:bookmarkEnd w:id="30"/>
      <w:bookmarkEnd w:id="31"/>
      <w:bookmarkEnd w:id="32"/>
      <w:bookmarkEnd w:id="33"/>
      <w:bookmarkEnd w:id="34"/>
      <w:bookmarkEnd w:id="35"/>
    </w:p>
    <w:p w:rsidR="00FC19D0" w:rsidRPr="00FC19D0" w:rsidRDefault="00FC19D0" w:rsidP="00FC19D0">
      <w:pPr>
        <w:pStyle w:val="ListParagraph"/>
        <w:keepNext/>
        <w:numPr>
          <w:ilvl w:val="0"/>
          <w:numId w:val="25"/>
        </w:numPr>
        <w:spacing w:before="240" w:after="60"/>
        <w:contextualSpacing w:val="0"/>
        <w:outlineLvl w:val="1"/>
        <w:rPr>
          <w:rFonts w:ascii="Cambria" w:eastAsia="Times New Roman" w:hAnsi="Cambria"/>
          <w:b/>
          <w:bCs/>
          <w:iCs/>
          <w:vanish/>
          <w:color w:val="548DD4" w:themeColor="text2" w:themeTint="99"/>
          <w:sz w:val="26"/>
          <w:szCs w:val="26"/>
        </w:rPr>
      </w:pPr>
      <w:bookmarkStart w:id="37" w:name="_Toc308084897"/>
      <w:bookmarkStart w:id="38" w:name="_Toc308084968"/>
      <w:bookmarkEnd w:id="37"/>
      <w:bookmarkEnd w:id="38"/>
    </w:p>
    <w:p w:rsidR="00FC19D0" w:rsidRPr="00FC19D0" w:rsidRDefault="00FC19D0" w:rsidP="00FC19D0">
      <w:pPr>
        <w:pStyle w:val="ListParagraph"/>
        <w:keepNext/>
        <w:numPr>
          <w:ilvl w:val="0"/>
          <w:numId w:val="25"/>
        </w:numPr>
        <w:spacing w:before="240" w:after="60"/>
        <w:contextualSpacing w:val="0"/>
        <w:outlineLvl w:val="1"/>
        <w:rPr>
          <w:rFonts w:ascii="Cambria" w:eastAsia="Times New Roman" w:hAnsi="Cambria"/>
          <w:b/>
          <w:bCs/>
          <w:iCs/>
          <w:vanish/>
          <w:color w:val="548DD4" w:themeColor="text2" w:themeTint="99"/>
          <w:sz w:val="26"/>
          <w:szCs w:val="26"/>
        </w:rPr>
      </w:pPr>
      <w:bookmarkStart w:id="39" w:name="_Toc308084898"/>
      <w:bookmarkStart w:id="40" w:name="_Toc308084969"/>
      <w:bookmarkEnd w:id="39"/>
      <w:bookmarkEnd w:id="40"/>
    </w:p>
    <w:p w:rsidR="00FC19D0" w:rsidRPr="00FC19D0" w:rsidRDefault="00FC19D0" w:rsidP="00FC19D0">
      <w:pPr>
        <w:pStyle w:val="ListParagraph"/>
        <w:keepNext/>
        <w:numPr>
          <w:ilvl w:val="0"/>
          <w:numId w:val="25"/>
        </w:numPr>
        <w:spacing w:before="240" w:after="60"/>
        <w:contextualSpacing w:val="0"/>
        <w:outlineLvl w:val="1"/>
        <w:rPr>
          <w:rFonts w:ascii="Cambria" w:eastAsia="Times New Roman" w:hAnsi="Cambria"/>
          <w:b/>
          <w:bCs/>
          <w:iCs/>
          <w:vanish/>
          <w:color w:val="548DD4" w:themeColor="text2" w:themeTint="99"/>
          <w:sz w:val="26"/>
          <w:szCs w:val="26"/>
        </w:rPr>
      </w:pPr>
      <w:bookmarkStart w:id="41" w:name="_Toc308084899"/>
      <w:bookmarkStart w:id="42" w:name="_Toc308084970"/>
      <w:bookmarkEnd w:id="41"/>
      <w:bookmarkEnd w:id="42"/>
    </w:p>
    <w:p w:rsidR="0052545E" w:rsidRPr="00573D0F" w:rsidRDefault="0052545E" w:rsidP="00FC19D0">
      <w:pPr>
        <w:pStyle w:val="Heading2"/>
        <w:numPr>
          <w:ilvl w:val="1"/>
          <w:numId w:val="25"/>
        </w:numPr>
        <w:rPr>
          <w:i w:val="0"/>
          <w:color w:val="548DD4" w:themeColor="text2" w:themeTint="99"/>
          <w:sz w:val="26"/>
          <w:szCs w:val="26"/>
        </w:rPr>
      </w:pPr>
      <w:bookmarkStart w:id="43" w:name="_Toc308084900"/>
      <w:bookmarkStart w:id="44" w:name="_Toc308084971"/>
      <w:r w:rsidRPr="00573D0F">
        <w:rPr>
          <w:i w:val="0"/>
          <w:color w:val="548DD4" w:themeColor="text2" w:themeTint="99"/>
          <w:sz w:val="26"/>
          <w:szCs w:val="26"/>
        </w:rPr>
        <w:t>Risk Identification</w:t>
      </w:r>
      <w:bookmarkEnd w:id="36"/>
      <w:bookmarkEnd w:id="43"/>
      <w:bookmarkEnd w:id="44"/>
    </w:p>
    <w:p w:rsidR="0052545E" w:rsidRPr="00680F42" w:rsidRDefault="0052545E" w:rsidP="0052545E">
      <w:pPr>
        <w:pStyle w:val="ListParagraph"/>
        <w:ind w:left="792"/>
        <w:rPr>
          <w:rFonts w:ascii="Arial" w:hAnsi="Arial" w:cs="Arial"/>
          <w:b/>
          <w:sz w:val="24"/>
          <w:szCs w:val="24"/>
        </w:rPr>
      </w:pPr>
    </w:p>
    <w:p w:rsidR="00D85EB6" w:rsidRPr="00D85EB6" w:rsidRDefault="00D85EB6" w:rsidP="00D85EB6">
      <w:pPr>
        <w:pStyle w:val="ListParagraph"/>
        <w:ind w:left="360"/>
        <w:rPr>
          <w:rFonts w:ascii="Arial" w:hAnsi="Arial" w:cs="Arial"/>
          <w:i/>
          <w:szCs w:val="24"/>
        </w:rPr>
      </w:pPr>
      <w:r w:rsidRPr="00D85EB6">
        <w:rPr>
          <w:rFonts w:ascii="Arial" w:hAnsi="Arial" w:cs="Arial"/>
          <w:i/>
          <w:szCs w:val="24"/>
        </w:rPr>
        <w:t xml:space="preserve">The following Risk Breakdown structure will be used as a basis for the discussions: </w:t>
      </w:r>
    </w:p>
    <w:p w:rsidR="00D85EB6" w:rsidRPr="00680F42" w:rsidRDefault="00D85EB6" w:rsidP="00D85EB6">
      <w:pPr>
        <w:pStyle w:val="ListParagraph"/>
        <w:ind w:left="360"/>
        <w:rPr>
          <w:rFonts w:ascii="Arial" w:hAnsi="Arial" w:cs="Arial"/>
          <w:szCs w:val="24"/>
        </w:rPr>
      </w:pPr>
    </w:p>
    <w:tbl>
      <w:tblPr>
        <w:tblW w:w="0" w:type="auto"/>
        <w:tblInd w:w="5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20"/>
        <w:gridCol w:w="1890"/>
        <w:gridCol w:w="2340"/>
        <w:gridCol w:w="2268"/>
      </w:tblGrid>
      <w:tr w:rsidR="00D85EB6" w:rsidRPr="00680F42" w:rsidTr="00B4181A">
        <w:tc>
          <w:tcPr>
            <w:tcW w:w="9018" w:type="dxa"/>
            <w:gridSpan w:val="4"/>
          </w:tcPr>
          <w:p w:rsidR="00D85EB6" w:rsidRPr="00680F42" w:rsidRDefault="00D85EB6" w:rsidP="00B4181A">
            <w:pPr>
              <w:pStyle w:val="ListParagraph"/>
              <w:ind w:left="0"/>
              <w:jc w:val="center"/>
              <w:rPr>
                <w:rFonts w:ascii="Arial" w:hAnsi="Arial" w:cs="Arial"/>
                <w:b/>
                <w:szCs w:val="24"/>
              </w:rPr>
            </w:pPr>
            <w:r w:rsidRPr="00680F42">
              <w:rPr>
                <w:rFonts w:ascii="Arial" w:hAnsi="Arial" w:cs="Arial"/>
                <w:b/>
                <w:szCs w:val="24"/>
              </w:rPr>
              <w:t>Project</w:t>
            </w:r>
          </w:p>
        </w:tc>
      </w:tr>
      <w:tr w:rsidR="00D85EB6" w:rsidRPr="00680F42" w:rsidTr="00B4181A">
        <w:tc>
          <w:tcPr>
            <w:tcW w:w="2520" w:type="dxa"/>
          </w:tcPr>
          <w:p w:rsidR="00D85EB6" w:rsidRPr="00680F42" w:rsidRDefault="00D85EB6" w:rsidP="00B4181A">
            <w:pPr>
              <w:pStyle w:val="ListParagraph"/>
              <w:ind w:left="0"/>
              <w:rPr>
                <w:rFonts w:ascii="Arial" w:hAnsi="Arial" w:cs="Arial"/>
                <w:b/>
                <w:szCs w:val="24"/>
              </w:rPr>
            </w:pPr>
            <w:r w:rsidRPr="00680F42">
              <w:rPr>
                <w:rFonts w:ascii="Arial" w:hAnsi="Arial" w:cs="Arial"/>
                <w:b/>
                <w:szCs w:val="24"/>
              </w:rPr>
              <w:t>Technical</w:t>
            </w:r>
          </w:p>
        </w:tc>
        <w:tc>
          <w:tcPr>
            <w:tcW w:w="1890" w:type="dxa"/>
          </w:tcPr>
          <w:p w:rsidR="00D85EB6" w:rsidRPr="00680F42" w:rsidRDefault="00D85EB6" w:rsidP="00B4181A">
            <w:pPr>
              <w:pStyle w:val="ListParagraph"/>
              <w:ind w:left="0"/>
              <w:rPr>
                <w:rFonts w:ascii="Arial" w:hAnsi="Arial" w:cs="Arial"/>
                <w:b/>
                <w:szCs w:val="24"/>
              </w:rPr>
            </w:pPr>
            <w:r w:rsidRPr="00680F42">
              <w:rPr>
                <w:rFonts w:ascii="Arial" w:hAnsi="Arial" w:cs="Arial"/>
                <w:b/>
                <w:szCs w:val="24"/>
              </w:rPr>
              <w:t>External</w:t>
            </w:r>
          </w:p>
        </w:tc>
        <w:tc>
          <w:tcPr>
            <w:tcW w:w="2340" w:type="dxa"/>
          </w:tcPr>
          <w:p w:rsidR="00D85EB6" w:rsidRPr="00680F42" w:rsidRDefault="00D85EB6" w:rsidP="00B4181A">
            <w:pPr>
              <w:pStyle w:val="ListParagraph"/>
              <w:ind w:left="0"/>
              <w:rPr>
                <w:rFonts w:ascii="Arial" w:hAnsi="Arial" w:cs="Arial"/>
                <w:b/>
                <w:szCs w:val="24"/>
              </w:rPr>
            </w:pPr>
            <w:r w:rsidRPr="00680F42">
              <w:rPr>
                <w:rFonts w:ascii="Arial" w:hAnsi="Arial" w:cs="Arial"/>
                <w:b/>
                <w:szCs w:val="24"/>
              </w:rPr>
              <w:t>Organizational</w:t>
            </w:r>
          </w:p>
        </w:tc>
        <w:tc>
          <w:tcPr>
            <w:tcW w:w="2268" w:type="dxa"/>
          </w:tcPr>
          <w:p w:rsidR="00D85EB6" w:rsidRPr="00680F42" w:rsidRDefault="00D85EB6" w:rsidP="00B4181A">
            <w:pPr>
              <w:pStyle w:val="ListParagraph"/>
              <w:ind w:left="0"/>
              <w:rPr>
                <w:rFonts w:ascii="Arial" w:hAnsi="Arial" w:cs="Arial"/>
                <w:b/>
                <w:szCs w:val="24"/>
              </w:rPr>
            </w:pPr>
            <w:r w:rsidRPr="00680F42">
              <w:rPr>
                <w:rFonts w:ascii="Arial" w:hAnsi="Arial" w:cs="Arial"/>
                <w:b/>
                <w:szCs w:val="24"/>
              </w:rPr>
              <w:t>Project Management</w:t>
            </w:r>
          </w:p>
        </w:tc>
      </w:tr>
      <w:tr w:rsidR="00D85EB6" w:rsidRPr="00680F42" w:rsidTr="00B4181A">
        <w:tc>
          <w:tcPr>
            <w:tcW w:w="2520" w:type="dxa"/>
          </w:tcPr>
          <w:p w:rsidR="00D85EB6" w:rsidRPr="00680F42" w:rsidRDefault="00D85EB6" w:rsidP="00B4181A">
            <w:pPr>
              <w:pStyle w:val="ListParagraph"/>
              <w:ind w:left="0"/>
              <w:rPr>
                <w:rFonts w:ascii="Arial" w:hAnsi="Arial" w:cs="Arial"/>
                <w:szCs w:val="24"/>
              </w:rPr>
            </w:pPr>
            <w:r w:rsidRPr="00680F42">
              <w:rPr>
                <w:rFonts w:ascii="Arial" w:hAnsi="Arial" w:cs="Arial"/>
                <w:szCs w:val="24"/>
              </w:rPr>
              <w:t>Requirements</w:t>
            </w:r>
          </w:p>
        </w:tc>
        <w:tc>
          <w:tcPr>
            <w:tcW w:w="1890" w:type="dxa"/>
          </w:tcPr>
          <w:p w:rsidR="00D85EB6" w:rsidRPr="00680F42" w:rsidRDefault="00D85EB6" w:rsidP="00B4181A">
            <w:pPr>
              <w:pStyle w:val="ListParagraph"/>
              <w:ind w:left="0"/>
              <w:rPr>
                <w:rFonts w:ascii="Arial" w:hAnsi="Arial" w:cs="Arial"/>
                <w:szCs w:val="24"/>
              </w:rPr>
            </w:pPr>
            <w:r w:rsidRPr="00680F42">
              <w:rPr>
                <w:rFonts w:ascii="Arial" w:hAnsi="Arial" w:cs="Arial"/>
                <w:szCs w:val="24"/>
              </w:rPr>
              <w:t>Vendors</w:t>
            </w:r>
          </w:p>
        </w:tc>
        <w:tc>
          <w:tcPr>
            <w:tcW w:w="2340" w:type="dxa"/>
          </w:tcPr>
          <w:p w:rsidR="00D85EB6" w:rsidRPr="00680F42" w:rsidRDefault="00D85EB6" w:rsidP="00B4181A">
            <w:pPr>
              <w:pStyle w:val="ListParagraph"/>
              <w:ind w:left="0"/>
              <w:rPr>
                <w:rFonts w:ascii="Arial" w:hAnsi="Arial" w:cs="Arial"/>
                <w:szCs w:val="24"/>
              </w:rPr>
            </w:pPr>
            <w:r w:rsidRPr="00680F42">
              <w:rPr>
                <w:rFonts w:ascii="Arial" w:hAnsi="Arial" w:cs="Arial"/>
                <w:szCs w:val="24"/>
              </w:rPr>
              <w:t>Project Dependencies</w:t>
            </w:r>
          </w:p>
        </w:tc>
        <w:tc>
          <w:tcPr>
            <w:tcW w:w="2268" w:type="dxa"/>
          </w:tcPr>
          <w:p w:rsidR="00D85EB6" w:rsidRPr="00680F42" w:rsidRDefault="00D85EB6" w:rsidP="00B4181A">
            <w:pPr>
              <w:pStyle w:val="ListParagraph"/>
              <w:ind w:left="0"/>
              <w:rPr>
                <w:rFonts w:ascii="Arial" w:hAnsi="Arial" w:cs="Arial"/>
                <w:szCs w:val="24"/>
              </w:rPr>
            </w:pPr>
            <w:r w:rsidRPr="00680F42">
              <w:rPr>
                <w:rFonts w:ascii="Arial" w:hAnsi="Arial" w:cs="Arial"/>
                <w:szCs w:val="24"/>
              </w:rPr>
              <w:t>Estimating</w:t>
            </w:r>
          </w:p>
        </w:tc>
      </w:tr>
      <w:tr w:rsidR="00D85EB6" w:rsidRPr="00680F42" w:rsidTr="00B4181A">
        <w:tc>
          <w:tcPr>
            <w:tcW w:w="2520" w:type="dxa"/>
          </w:tcPr>
          <w:p w:rsidR="00D85EB6" w:rsidRPr="00680F42" w:rsidRDefault="00D85EB6" w:rsidP="00B4181A">
            <w:pPr>
              <w:pStyle w:val="ListParagraph"/>
              <w:ind w:left="0"/>
              <w:rPr>
                <w:rFonts w:ascii="Arial" w:hAnsi="Arial" w:cs="Arial"/>
                <w:szCs w:val="24"/>
              </w:rPr>
            </w:pPr>
            <w:r w:rsidRPr="00680F42">
              <w:rPr>
                <w:rFonts w:ascii="Arial" w:hAnsi="Arial" w:cs="Arial"/>
                <w:szCs w:val="24"/>
              </w:rPr>
              <w:t>Technology</w:t>
            </w:r>
          </w:p>
        </w:tc>
        <w:tc>
          <w:tcPr>
            <w:tcW w:w="1890" w:type="dxa"/>
          </w:tcPr>
          <w:p w:rsidR="00D85EB6" w:rsidRPr="00680F42" w:rsidRDefault="00D85EB6" w:rsidP="00B4181A">
            <w:pPr>
              <w:pStyle w:val="ListParagraph"/>
              <w:ind w:left="0"/>
              <w:rPr>
                <w:rFonts w:ascii="Arial" w:hAnsi="Arial" w:cs="Arial"/>
                <w:szCs w:val="24"/>
              </w:rPr>
            </w:pPr>
            <w:r w:rsidRPr="00680F42">
              <w:rPr>
                <w:rFonts w:ascii="Arial" w:hAnsi="Arial" w:cs="Arial"/>
                <w:szCs w:val="24"/>
              </w:rPr>
              <w:t>Regulatory</w:t>
            </w:r>
          </w:p>
        </w:tc>
        <w:tc>
          <w:tcPr>
            <w:tcW w:w="2340" w:type="dxa"/>
          </w:tcPr>
          <w:p w:rsidR="00D85EB6" w:rsidRPr="00680F42" w:rsidRDefault="00D85EB6" w:rsidP="00B4181A">
            <w:pPr>
              <w:pStyle w:val="ListParagraph"/>
              <w:ind w:left="0"/>
              <w:rPr>
                <w:rFonts w:ascii="Arial" w:hAnsi="Arial" w:cs="Arial"/>
                <w:szCs w:val="24"/>
              </w:rPr>
            </w:pPr>
            <w:r w:rsidRPr="00680F42">
              <w:rPr>
                <w:rFonts w:ascii="Arial" w:hAnsi="Arial" w:cs="Arial"/>
                <w:szCs w:val="24"/>
              </w:rPr>
              <w:t>Resources</w:t>
            </w:r>
          </w:p>
        </w:tc>
        <w:tc>
          <w:tcPr>
            <w:tcW w:w="2268" w:type="dxa"/>
          </w:tcPr>
          <w:p w:rsidR="00D85EB6" w:rsidRPr="00680F42" w:rsidRDefault="00D85EB6" w:rsidP="00B4181A">
            <w:pPr>
              <w:pStyle w:val="ListParagraph"/>
              <w:ind w:left="0"/>
              <w:rPr>
                <w:rFonts w:ascii="Arial" w:hAnsi="Arial" w:cs="Arial"/>
                <w:szCs w:val="24"/>
              </w:rPr>
            </w:pPr>
            <w:r w:rsidRPr="00680F42">
              <w:rPr>
                <w:rFonts w:ascii="Arial" w:hAnsi="Arial" w:cs="Arial"/>
                <w:szCs w:val="24"/>
              </w:rPr>
              <w:t>Planning</w:t>
            </w:r>
          </w:p>
        </w:tc>
      </w:tr>
      <w:tr w:rsidR="00D85EB6" w:rsidRPr="00680F42" w:rsidTr="00B4181A">
        <w:tc>
          <w:tcPr>
            <w:tcW w:w="2520" w:type="dxa"/>
          </w:tcPr>
          <w:p w:rsidR="00D85EB6" w:rsidRPr="00680F42" w:rsidRDefault="00D85EB6" w:rsidP="00B4181A">
            <w:pPr>
              <w:pStyle w:val="ListParagraph"/>
              <w:ind w:left="0"/>
              <w:rPr>
                <w:rFonts w:ascii="Arial" w:hAnsi="Arial" w:cs="Arial"/>
                <w:szCs w:val="24"/>
              </w:rPr>
            </w:pPr>
            <w:r w:rsidRPr="00680F42">
              <w:rPr>
                <w:rFonts w:ascii="Arial" w:hAnsi="Arial" w:cs="Arial"/>
                <w:szCs w:val="24"/>
              </w:rPr>
              <w:t>Complexity/ Interfaces</w:t>
            </w:r>
          </w:p>
        </w:tc>
        <w:tc>
          <w:tcPr>
            <w:tcW w:w="1890" w:type="dxa"/>
          </w:tcPr>
          <w:p w:rsidR="00D85EB6" w:rsidRPr="00680F42" w:rsidRDefault="00D85EB6" w:rsidP="00B4181A">
            <w:pPr>
              <w:pStyle w:val="ListParagraph"/>
              <w:ind w:left="0"/>
              <w:rPr>
                <w:rFonts w:ascii="Arial" w:hAnsi="Arial" w:cs="Arial"/>
                <w:szCs w:val="24"/>
              </w:rPr>
            </w:pPr>
            <w:r w:rsidRPr="00680F42">
              <w:rPr>
                <w:rFonts w:ascii="Arial" w:hAnsi="Arial" w:cs="Arial"/>
                <w:szCs w:val="24"/>
              </w:rPr>
              <w:t>Market</w:t>
            </w:r>
          </w:p>
        </w:tc>
        <w:tc>
          <w:tcPr>
            <w:tcW w:w="2340" w:type="dxa"/>
          </w:tcPr>
          <w:p w:rsidR="00D85EB6" w:rsidRPr="00680F42" w:rsidRDefault="00D85EB6" w:rsidP="00B4181A">
            <w:pPr>
              <w:pStyle w:val="ListParagraph"/>
              <w:ind w:left="0"/>
              <w:rPr>
                <w:rFonts w:ascii="Arial" w:hAnsi="Arial" w:cs="Arial"/>
                <w:szCs w:val="24"/>
              </w:rPr>
            </w:pPr>
            <w:r w:rsidRPr="00680F42">
              <w:rPr>
                <w:rFonts w:ascii="Arial" w:hAnsi="Arial" w:cs="Arial"/>
                <w:szCs w:val="24"/>
              </w:rPr>
              <w:t>Funding</w:t>
            </w:r>
          </w:p>
        </w:tc>
        <w:tc>
          <w:tcPr>
            <w:tcW w:w="2268" w:type="dxa"/>
          </w:tcPr>
          <w:p w:rsidR="00D85EB6" w:rsidRPr="00680F42" w:rsidRDefault="00D85EB6" w:rsidP="00B4181A">
            <w:pPr>
              <w:pStyle w:val="ListParagraph"/>
              <w:ind w:left="0"/>
              <w:rPr>
                <w:rFonts w:ascii="Arial" w:hAnsi="Arial" w:cs="Arial"/>
                <w:szCs w:val="24"/>
              </w:rPr>
            </w:pPr>
            <w:r w:rsidRPr="00680F42">
              <w:rPr>
                <w:rFonts w:ascii="Arial" w:hAnsi="Arial" w:cs="Arial"/>
                <w:szCs w:val="24"/>
              </w:rPr>
              <w:t>Controlling</w:t>
            </w:r>
          </w:p>
        </w:tc>
      </w:tr>
      <w:tr w:rsidR="00D85EB6" w:rsidRPr="00680F42" w:rsidTr="00B4181A">
        <w:tc>
          <w:tcPr>
            <w:tcW w:w="2520" w:type="dxa"/>
          </w:tcPr>
          <w:p w:rsidR="00D85EB6" w:rsidRPr="00680F42" w:rsidRDefault="00D85EB6" w:rsidP="00B4181A">
            <w:pPr>
              <w:pStyle w:val="ListParagraph"/>
              <w:ind w:left="0"/>
              <w:rPr>
                <w:rFonts w:ascii="Arial" w:hAnsi="Arial" w:cs="Arial"/>
                <w:szCs w:val="24"/>
              </w:rPr>
            </w:pPr>
            <w:r w:rsidRPr="00680F42">
              <w:rPr>
                <w:rFonts w:ascii="Arial" w:hAnsi="Arial" w:cs="Arial"/>
                <w:szCs w:val="24"/>
              </w:rPr>
              <w:t>Performance/Reliability</w:t>
            </w:r>
          </w:p>
        </w:tc>
        <w:tc>
          <w:tcPr>
            <w:tcW w:w="1890" w:type="dxa"/>
          </w:tcPr>
          <w:p w:rsidR="00D85EB6" w:rsidRPr="00680F42" w:rsidRDefault="00D85EB6" w:rsidP="00B4181A">
            <w:pPr>
              <w:pStyle w:val="ListParagraph"/>
              <w:ind w:left="0"/>
              <w:rPr>
                <w:rFonts w:ascii="Arial" w:hAnsi="Arial" w:cs="Arial"/>
                <w:szCs w:val="24"/>
              </w:rPr>
            </w:pPr>
          </w:p>
        </w:tc>
        <w:tc>
          <w:tcPr>
            <w:tcW w:w="2340" w:type="dxa"/>
          </w:tcPr>
          <w:p w:rsidR="00D85EB6" w:rsidRPr="00680F42" w:rsidRDefault="00D85EB6" w:rsidP="00B4181A">
            <w:pPr>
              <w:pStyle w:val="ListParagraph"/>
              <w:ind w:left="0"/>
              <w:rPr>
                <w:rFonts w:ascii="Arial" w:hAnsi="Arial" w:cs="Arial"/>
                <w:szCs w:val="24"/>
              </w:rPr>
            </w:pPr>
            <w:r w:rsidRPr="00680F42">
              <w:rPr>
                <w:rFonts w:ascii="Arial" w:hAnsi="Arial" w:cs="Arial"/>
                <w:szCs w:val="24"/>
              </w:rPr>
              <w:t>Prioritization</w:t>
            </w:r>
          </w:p>
        </w:tc>
        <w:tc>
          <w:tcPr>
            <w:tcW w:w="2268" w:type="dxa"/>
          </w:tcPr>
          <w:p w:rsidR="00D85EB6" w:rsidRPr="00680F42" w:rsidRDefault="00D85EB6" w:rsidP="00B4181A">
            <w:pPr>
              <w:pStyle w:val="ListParagraph"/>
              <w:ind w:left="0"/>
              <w:rPr>
                <w:rFonts w:ascii="Arial" w:hAnsi="Arial" w:cs="Arial"/>
                <w:szCs w:val="24"/>
              </w:rPr>
            </w:pPr>
            <w:r w:rsidRPr="00680F42">
              <w:rPr>
                <w:rFonts w:ascii="Arial" w:hAnsi="Arial" w:cs="Arial"/>
                <w:szCs w:val="24"/>
              </w:rPr>
              <w:t>Communication</w:t>
            </w:r>
          </w:p>
        </w:tc>
      </w:tr>
      <w:tr w:rsidR="00D85EB6" w:rsidRPr="00680F42" w:rsidTr="00B4181A">
        <w:trPr>
          <w:gridAfter w:val="3"/>
          <w:wAfter w:w="6498" w:type="dxa"/>
        </w:trPr>
        <w:tc>
          <w:tcPr>
            <w:tcW w:w="2520" w:type="dxa"/>
          </w:tcPr>
          <w:p w:rsidR="00D85EB6" w:rsidRPr="00680F42" w:rsidRDefault="00D85EB6" w:rsidP="00B4181A">
            <w:pPr>
              <w:pStyle w:val="ListParagraph"/>
              <w:ind w:left="0"/>
              <w:rPr>
                <w:rFonts w:ascii="Arial" w:hAnsi="Arial" w:cs="Arial"/>
                <w:szCs w:val="24"/>
              </w:rPr>
            </w:pPr>
            <w:r w:rsidRPr="00680F42">
              <w:rPr>
                <w:rFonts w:ascii="Arial" w:hAnsi="Arial" w:cs="Arial"/>
                <w:szCs w:val="24"/>
              </w:rPr>
              <w:t>Quality</w:t>
            </w:r>
          </w:p>
        </w:tc>
      </w:tr>
    </w:tbl>
    <w:p w:rsidR="00D85EB6" w:rsidRPr="00680F42" w:rsidRDefault="00D85EB6" w:rsidP="00D85EB6">
      <w:pPr>
        <w:pStyle w:val="ListParagraph"/>
        <w:ind w:left="1152"/>
        <w:rPr>
          <w:rFonts w:ascii="Arial" w:hAnsi="Arial" w:cs="Arial"/>
          <w:szCs w:val="24"/>
        </w:rPr>
      </w:pPr>
    </w:p>
    <w:p w:rsidR="00D85EB6" w:rsidRPr="00D85EB6" w:rsidRDefault="00D85EB6" w:rsidP="00D85EB6">
      <w:pPr>
        <w:pStyle w:val="ListParagraph"/>
        <w:ind w:left="360"/>
        <w:rPr>
          <w:rFonts w:ascii="Arial" w:hAnsi="Arial" w:cs="Arial"/>
          <w:i/>
          <w:szCs w:val="24"/>
        </w:rPr>
      </w:pPr>
      <w:r w:rsidRPr="00D85EB6">
        <w:rPr>
          <w:rFonts w:ascii="Arial" w:hAnsi="Arial" w:cs="Arial"/>
          <w:i/>
          <w:szCs w:val="24"/>
        </w:rPr>
        <w:t>In addition, one or more of the following process may be followed to identify risks:</w:t>
      </w:r>
    </w:p>
    <w:p w:rsidR="00D85EB6" w:rsidRPr="00D85EB6" w:rsidRDefault="00D85EB6" w:rsidP="00D85EB6">
      <w:pPr>
        <w:pStyle w:val="ListParagraph"/>
        <w:ind w:left="630"/>
        <w:rPr>
          <w:rFonts w:ascii="Arial" w:hAnsi="Arial" w:cs="Arial"/>
          <w:i/>
          <w:szCs w:val="24"/>
        </w:rPr>
      </w:pPr>
    </w:p>
    <w:p w:rsidR="00D85EB6" w:rsidRPr="00D85EB6" w:rsidRDefault="00D85EB6" w:rsidP="00D85EB6">
      <w:pPr>
        <w:pStyle w:val="ListParagraph"/>
        <w:numPr>
          <w:ilvl w:val="0"/>
          <w:numId w:val="3"/>
        </w:numPr>
        <w:ind w:left="720"/>
        <w:rPr>
          <w:rFonts w:ascii="Arial" w:hAnsi="Arial" w:cs="Arial"/>
          <w:i/>
          <w:szCs w:val="24"/>
        </w:rPr>
      </w:pPr>
      <w:r w:rsidRPr="00D85EB6">
        <w:rPr>
          <w:rFonts w:ascii="Arial" w:hAnsi="Arial" w:cs="Arial"/>
          <w:i/>
          <w:szCs w:val="24"/>
        </w:rPr>
        <w:t>Examine the work breakdown structure to uncover risk areas</w:t>
      </w:r>
    </w:p>
    <w:p w:rsidR="00D85EB6" w:rsidRPr="00D85EB6" w:rsidRDefault="00D85EB6" w:rsidP="00D85EB6">
      <w:pPr>
        <w:pStyle w:val="ListParagraph"/>
        <w:numPr>
          <w:ilvl w:val="0"/>
          <w:numId w:val="3"/>
        </w:numPr>
        <w:ind w:left="720"/>
        <w:rPr>
          <w:rFonts w:ascii="Arial" w:hAnsi="Arial" w:cs="Arial"/>
          <w:i/>
          <w:szCs w:val="24"/>
        </w:rPr>
      </w:pPr>
      <w:r w:rsidRPr="00D85EB6">
        <w:rPr>
          <w:rFonts w:ascii="Arial" w:hAnsi="Arial" w:cs="Arial"/>
          <w:i/>
          <w:szCs w:val="24"/>
        </w:rPr>
        <w:t>Interview SC team and Implementation team</w:t>
      </w:r>
    </w:p>
    <w:p w:rsidR="00D85EB6" w:rsidRPr="00D85EB6" w:rsidRDefault="00D85EB6" w:rsidP="00D85EB6">
      <w:pPr>
        <w:pStyle w:val="ListParagraph"/>
        <w:numPr>
          <w:ilvl w:val="0"/>
          <w:numId w:val="3"/>
        </w:numPr>
        <w:ind w:left="720"/>
        <w:rPr>
          <w:rFonts w:ascii="Arial" w:hAnsi="Arial" w:cs="Arial"/>
          <w:i/>
          <w:szCs w:val="24"/>
        </w:rPr>
      </w:pPr>
      <w:r w:rsidRPr="00D85EB6">
        <w:rPr>
          <w:rFonts w:ascii="Arial" w:hAnsi="Arial" w:cs="Arial"/>
          <w:i/>
          <w:szCs w:val="24"/>
        </w:rPr>
        <w:t>Review risk management efforts on similar projects</w:t>
      </w:r>
    </w:p>
    <w:p w:rsidR="00D85EB6" w:rsidRPr="00D85EB6" w:rsidRDefault="00D85EB6" w:rsidP="00D85EB6">
      <w:pPr>
        <w:pStyle w:val="ListParagraph"/>
        <w:numPr>
          <w:ilvl w:val="0"/>
          <w:numId w:val="3"/>
        </w:numPr>
        <w:ind w:left="720"/>
        <w:rPr>
          <w:rFonts w:ascii="Arial" w:hAnsi="Arial" w:cs="Arial"/>
          <w:i/>
          <w:szCs w:val="24"/>
        </w:rPr>
      </w:pPr>
      <w:r w:rsidRPr="00D85EB6">
        <w:rPr>
          <w:rFonts w:ascii="Arial" w:hAnsi="Arial" w:cs="Arial"/>
          <w:i/>
          <w:szCs w:val="24"/>
        </w:rPr>
        <w:t>Examine lessons learned databases/documents, if available</w:t>
      </w:r>
    </w:p>
    <w:p w:rsidR="00D85EB6" w:rsidRPr="00D85EB6" w:rsidRDefault="00D85EB6" w:rsidP="00D85EB6">
      <w:pPr>
        <w:pStyle w:val="ListParagraph"/>
        <w:numPr>
          <w:ilvl w:val="0"/>
          <w:numId w:val="3"/>
        </w:numPr>
        <w:ind w:left="720"/>
        <w:rPr>
          <w:rFonts w:ascii="Arial" w:hAnsi="Arial" w:cs="Arial"/>
          <w:i/>
          <w:szCs w:val="24"/>
        </w:rPr>
      </w:pPr>
      <w:r w:rsidRPr="00D85EB6">
        <w:rPr>
          <w:rFonts w:ascii="Arial" w:hAnsi="Arial" w:cs="Arial"/>
          <w:i/>
          <w:szCs w:val="24"/>
        </w:rPr>
        <w:t>Examine project documents [charter, etc.]</w:t>
      </w:r>
    </w:p>
    <w:p w:rsidR="0052545E" w:rsidRPr="00680F42" w:rsidRDefault="0052545E" w:rsidP="0052545E">
      <w:pPr>
        <w:pStyle w:val="ListParagraph"/>
        <w:ind w:left="1152"/>
        <w:rPr>
          <w:rFonts w:ascii="Arial" w:hAnsi="Arial" w:cs="Arial"/>
          <w:szCs w:val="24"/>
        </w:rPr>
      </w:pPr>
    </w:p>
    <w:p w:rsidR="0052545E" w:rsidRPr="00573D0F" w:rsidRDefault="0052545E" w:rsidP="00573D0F">
      <w:pPr>
        <w:pStyle w:val="Heading2"/>
        <w:numPr>
          <w:ilvl w:val="1"/>
          <w:numId w:val="25"/>
        </w:numPr>
        <w:ind w:left="810" w:hanging="450"/>
        <w:rPr>
          <w:i w:val="0"/>
          <w:color w:val="548DD4" w:themeColor="text2" w:themeTint="99"/>
          <w:sz w:val="26"/>
          <w:szCs w:val="26"/>
        </w:rPr>
      </w:pPr>
      <w:bookmarkStart w:id="45" w:name="_Toc306949591"/>
      <w:bookmarkStart w:id="46" w:name="_Toc308084901"/>
      <w:bookmarkStart w:id="47" w:name="_Toc308084972"/>
      <w:r w:rsidRPr="00573D0F">
        <w:rPr>
          <w:i w:val="0"/>
          <w:color w:val="548DD4" w:themeColor="text2" w:themeTint="99"/>
          <w:sz w:val="26"/>
          <w:szCs w:val="26"/>
        </w:rPr>
        <w:t>Risk Assessment</w:t>
      </w:r>
      <w:bookmarkEnd w:id="45"/>
      <w:bookmarkEnd w:id="46"/>
      <w:bookmarkEnd w:id="47"/>
    </w:p>
    <w:p w:rsidR="0052545E" w:rsidRPr="00680F42" w:rsidRDefault="0052545E" w:rsidP="0052545E">
      <w:pPr>
        <w:pStyle w:val="ListParagraph"/>
        <w:ind w:left="792"/>
        <w:rPr>
          <w:rFonts w:ascii="Arial" w:hAnsi="Arial" w:cs="Arial"/>
          <w:b/>
          <w:sz w:val="24"/>
          <w:szCs w:val="24"/>
        </w:rPr>
      </w:pPr>
    </w:p>
    <w:p w:rsidR="003C01F8" w:rsidRPr="003C01F8" w:rsidRDefault="003C01F8" w:rsidP="003C01F8">
      <w:pPr>
        <w:pStyle w:val="ListParagraph"/>
        <w:ind w:left="360"/>
        <w:rPr>
          <w:rFonts w:ascii="Arial" w:hAnsi="Arial" w:cs="Arial"/>
          <w:i/>
          <w:szCs w:val="24"/>
        </w:rPr>
      </w:pPr>
      <w:r w:rsidRPr="003C01F8">
        <w:rPr>
          <w:rFonts w:ascii="Arial" w:hAnsi="Arial" w:cs="Arial"/>
          <w:i/>
          <w:szCs w:val="24"/>
        </w:rPr>
        <w:t xml:space="preserve">The following process will be used to analyze known risks and prioritize them based on impact to project objectives. </w:t>
      </w:r>
    </w:p>
    <w:p w:rsidR="003C01F8" w:rsidRPr="003C01F8" w:rsidRDefault="003C01F8" w:rsidP="003C01F8">
      <w:pPr>
        <w:pStyle w:val="ListParagraph"/>
        <w:rPr>
          <w:rFonts w:ascii="Arial" w:hAnsi="Arial" w:cs="Arial"/>
          <w:i/>
          <w:szCs w:val="24"/>
        </w:rPr>
      </w:pPr>
    </w:p>
    <w:p w:rsidR="003C01F8" w:rsidRPr="003C01F8" w:rsidRDefault="003C01F8" w:rsidP="003C01F8">
      <w:pPr>
        <w:pStyle w:val="ListParagraph"/>
        <w:numPr>
          <w:ilvl w:val="0"/>
          <w:numId w:val="13"/>
        </w:numPr>
        <w:ind w:left="1008"/>
        <w:rPr>
          <w:rFonts w:ascii="Arial" w:hAnsi="Arial" w:cs="Arial"/>
          <w:i/>
          <w:szCs w:val="24"/>
        </w:rPr>
      </w:pPr>
      <w:r w:rsidRPr="003C01F8">
        <w:rPr>
          <w:rFonts w:ascii="Arial" w:hAnsi="Arial" w:cs="Arial"/>
          <w:i/>
          <w:szCs w:val="24"/>
        </w:rPr>
        <w:t>Determine cause and effect of each risk</w:t>
      </w:r>
    </w:p>
    <w:p w:rsidR="003C01F8" w:rsidRPr="003C01F8" w:rsidRDefault="003C01F8" w:rsidP="003C01F8">
      <w:pPr>
        <w:pStyle w:val="ListParagraph"/>
        <w:numPr>
          <w:ilvl w:val="0"/>
          <w:numId w:val="13"/>
        </w:numPr>
        <w:ind w:left="1008"/>
        <w:rPr>
          <w:rFonts w:ascii="Arial" w:hAnsi="Arial" w:cs="Arial"/>
          <w:i/>
          <w:szCs w:val="24"/>
        </w:rPr>
      </w:pPr>
      <w:r w:rsidRPr="003C01F8">
        <w:rPr>
          <w:rFonts w:ascii="Arial" w:hAnsi="Arial" w:cs="Arial"/>
          <w:i/>
          <w:szCs w:val="24"/>
        </w:rPr>
        <w:t xml:space="preserve">Rate each risk based on probability and severity of impact to cost, schedule and scope. The probability and risk impacts will be rated in qualitative terms [High, Medium and Low].   </w:t>
      </w:r>
    </w:p>
    <w:p w:rsidR="003C01F8" w:rsidRPr="003C01F8" w:rsidRDefault="003C01F8" w:rsidP="003C01F8">
      <w:pPr>
        <w:pStyle w:val="ListParagraph"/>
        <w:numPr>
          <w:ilvl w:val="0"/>
          <w:numId w:val="13"/>
        </w:numPr>
        <w:ind w:left="1008"/>
        <w:rPr>
          <w:rFonts w:ascii="Arial" w:hAnsi="Arial" w:cs="Arial"/>
          <w:i/>
          <w:szCs w:val="24"/>
        </w:rPr>
      </w:pPr>
      <w:r w:rsidRPr="003C01F8">
        <w:rPr>
          <w:rFonts w:ascii="Arial" w:hAnsi="Arial" w:cs="Arial"/>
          <w:i/>
          <w:szCs w:val="24"/>
        </w:rPr>
        <w:t xml:space="preserve">Categorize risks.  </w:t>
      </w:r>
    </w:p>
    <w:p w:rsidR="003C01F8" w:rsidRPr="003C01F8" w:rsidRDefault="003C01F8" w:rsidP="003C01F8">
      <w:pPr>
        <w:pStyle w:val="ListParagraph"/>
        <w:numPr>
          <w:ilvl w:val="0"/>
          <w:numId w:val="13"/>
        </w:numPr>
        <w:ind w:left="1008"/>
        <w:rPr>
          <w:rFonts w:ascii="Arial" w:hAnsi="Arial" w:cs="Arial"/>
          <w:i/>
          <w:szCs w:val="24"/>
        </w:rPr>
      </w:pPr>
      <w:r w:rsidRPr="003C01F8">
        <w:rPr>
          <w:rFonts w:ascii="Arial" w:hAnsi="Arial" w:cs="Arial"/>
          <w:i/>
          <w:szCs w:val="24"/>
        </w:rPr>
        <w:t>Assign priority number to define priority sequence for planning/handling of all risks rated “High/Medium”</w:t>
      </w:r>
    </w:p>
    <w:p w:rsidR="003C01F8" w:rsidRPr="003C01F8" w:rsidRDefault="003C01F8" w:rsidP="003C01F8">
      <w:pPr>
        <w:pStyle w:val="ListParagraph"/>
        <w:numPr>
          <w:ilvl w:val="0"/>
          <w:numId w:val="13"/>
        </w:numPr>
        <w:ind w:left="1008"/>
        <w:rPr>
          <w:rFonts w:ascii="Arial" w:hAnsi="Arial" w:cs="Arial"/>
          <w:i/>
          <w:szCs w:val="24"/>
        </w:rPr>
      </w:pPr>
      <w:r w:rsidRPr="003C01F8">
        <w:rPr>
          <w:rFonts w:ascii="Arial" w:hAnsi="Arial" w:cs="Arial"/>
          <w:i/>
          <w:szCs w:val="24"/>
        </w:rPr>
        <w:t>Conduct quantitative analysis for all risks rated “High/Medium”</w:t>
      </w:r>
    </w:p>
    <w:p w:rsidR="003C01F8" w:rsidRPr="00680F42" w:rsidRDefault="003C01F8" w:rsidP="003C01F8">
      <w:pPr>
        <w:pStyle w:val="ListParagraph"/>
        <w:ind w:left="792"/>
        <w:rPr>
          <w:rFonts w:ascii="Arial" w:hAnsi="Arial" w:cs="Arial"/>
          <w:b/>
          <w:sz w:val="24"/>
          <w:szCs w:val="24"/>
        </w:rPr>
      </w:pPr>
    </w:p>
    <w:p w:rsidR="003C01F8" w:rsidRPr="00680F42" w:rsidRDefault="003C01F8" w:rsidP="003C01F8">
      <w:pPr>
        <w:pStyle w:val="ListParagraph"/>
        <w:ind w:left="360"/>
        <w:rPr>
          <w:rFonts w:ascii="Arial" w:hAnsi="Arial" w:cs="Arial"/>
          <w:b/>
          <w:sz w:val="24"/>
          <w:szCs w:val="24"/>
        </w:rPr>
      </w:pPr>
      <w:r w:rsidRPr="00680F42">
        <w:rPr>
          <w:rFonts w:ascii="Arial" w:hAnsi="Arial" w:cs="Arial"/>
          <w:b/>
          <w:sz w:val="24"/>
          <w:szCs w:val="24"/>
        </w:rPr>
        <w:t>Risk Assessment Matrix:</w:t>
      </w:r>
    </w:p>
    <w:tbl>
      <w:tblPr>
        <w:tblW w:w="4756" w:type="pct"/>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99"/>
        <w:gridCol w:w="1960"/>
        <w:gridCol w:w="2070"/>
        <w:gridCol w:w="1889"/>
        <w:gridCol w:w="2091"/>
      </w:tblGrid>
      <w:tr w:rsidR="003C01F8" w:rsidRPr="00680F42" w:rsidTr="00B4181A">
        <w:tc>
          <w:tcPr>
            <w:tcW w:w="5000" w:type="pct"/>
            <w:gridSpan w:val="5"/>
            <w:shd w:val="clear" w:color="auto" w:fill="92CDDC"/>
          </w:tcPr>
          <w:p w:rsidR="003C01F8" w:rsidRPr="00680F42" w:rsidRDefault="003C01F8" w:rsidP="00B4181A">
            <w:pPr>
              <w:pStyle w:val="ListParagraph"/>
              <w:ind w:left="0"/>
              <w:jc w:val="center"/>
              <w:rPr>
                <w:rFonts w:ascii="Arial" w:hAnsi="Arial" w:cs="Arial"/>
                <w:b/>
              </w:rPr>
            </w:pPr>
            <w:r w:rsidRPr="00680F42">
              <w:rPr>
                <w:rFonts w:ascii="Arial" w:hAnsi="Arial" w:cs="Arial"/>
                <w:b/>
              </w:rPr>
              <w:t>Severity of Impact</w:t>
            </w:r>
          </w:p>
        </w:tc>
      </w:tr>
      <w:tr w:rsidR="003C01F8" w:rsidRPr="00680F42" w:rsidTr="00B4181A">
        <w:tc>
          <w:tcPr>
            <w:tcW w:w="603" w:type="pct"/>
            <w:vMerge w:val="restart"/>
            <w:shd w:val="clear" w:color="auto" w:fill="92CDDC"/>
            <w:textDirection w:val="btLr"/>
          </w:tcPr>
          <w:p w:rsidR="003C01F8" w:rsidRPr="00680F42" w:rsidRDefault="003C01F8" w:rsidP="00B4181A">
            <w:pPr>
              <w:pStyle w:val="ListParagraph"/>
              <w:ind w:left="113" w:right="113"/>
              <w:jc w:val="center"/>
              <w:rPr>
                <w:rFonts w:ascii="Arial" w:hAnsi="Arial" w:cs="Arial"/>
                <w:b/>
              </w:rPr>
            </w:pPr>
            <w:r w:rsidRPr="00680F42">
              <w:rPr>
                <w:rFonts w:ascii="Arial" w:hAnsi="Arial" w:cs="Arial"/>
                <w:b/>
              </w:rPr>
              <w:t>Probability</w:t>
            </w:r>
          </w:p>
        </w:tc>
        <w:tc>
          <w:tcPr>
            <w:tcW w:w="1076" w:type="pct"/>
            <w:shd w:val="clear" w:color="auto" w:fill="DAEEF3"/>
          </w:tcPr>
          <w:p w:rsidR="003C01F8" w:rsidRPr="00680F42" w:rsidRDefault="003C01F8" w:rsidP="00B4181A">
            <w:pPr>
              <w:pStyle w:val="ListParagraph"/>
              <w:ind w:left="0"/>
              <w:rPr>
                <w:rFonts w:ascii="Arial" w:hAnsi="Arial" w:cs="Arial"/>
                <w:b/>
              </w:rPr>
            </w:pPr>
          </w:p>
        </w:tc>
        <w:tc>
          <w:tcPr>
            <w:tcW w:w="1136" w:type="pct"/>
            <w:shd w:val="clear" w:color="auto" w:fill="DAEEF3"/>
          </w:tcPr>
          <w:p w:rsidR="003C01F8" w:rsidRPr="00680F42" w:rsidRDefault="003C01F8" w:rsidP="00B4181A">
            <w:pPr>
              <w:pStyle w:val="ListParagraph"/>
              <w:ind w:left="0"/>
              <w:rPr>
                <w:rFonts w:ascii="Arial" w:hAnsi="Arial" w:cs="Arial"/>
                <w:b/>
              </w:rPr>
            </w:pPr>
            <w:r w:rsidRPr="00680F42">
              <w:rPr>
                <w:rFonts w:ascii="Arial" w:hAnsi="Arial" w:cs="Arial"/>
                <w:b/>
              </w:rPr>
              <w:t>Low</w:t>
            </w:r>
          </w:p>
        </w:tc>
        <w:tc>
          <w:tcPr>
            <w:tcW w:w="1037" w:type="pct"/>
            <w:shd w:val="clear" w:color="auto" w:fill="DAEEF3"/>
          </w:tcPr>
          <w:p w:rsidR="003C01F8" w:rsidRPr="00680F42" w:rsidRDefault="003C01F8" w:rsidP="00B4181A">
            <w:pPr>
              <w:pStyle w:val="ListParagraph"/>
              <w:ind w:left="0"/>
              <w:rPr>
                <w:rFonts w:ascii="Arial" w:hAnsi="Arial" w:cs="Arial"/>
                <w:b/>
              </w:rPr>
            </w:pPr>
            <w:r w:rsidRPr="00680F42">
              <w:rPr>
                <w:rFonts w:ascii="Arial" w:hAnsi="Arial" w:cs="Arial"/>
                <w:b/>
              </w:rPr>
              <w:t>Medium</w:t>
            </w:r>
          </w:p>
        </w:tc>
        <w:tc>
          <w:tcPr>
            <w:tcW w:w="1147" w:type="pct"/>
            <w:tcBorders>
              <w:bottom w:val="single" w:sz="4" w:space="0" w:color="000000"/>
            </w:tcBorders>
            <w:shd w:val="clear" w:color="auto" w:fill="DAEEF3"/>
          </w:tcPr>
          <w:p w:rsidR="003C01F8" w:rsidRPr="00680F42" w:rsidRDefault="003C01F8" w:rsidP="00B4181A">
            <w:pPr>
              <w:pStyle w:val="ListParagraph"/>
              <w:ind w:left="0"/>
              <w:rPr>
                <w:rFonts w:ascii="Arial" w:hAnsi="Arial" w:cs="Arial"/>
                <w:b/>
              </w:rPr>
            </w:pPr>
            <w:r w:rsidRPr="00680F42">
              <w:rPr>
                <w:rFonts w:ascii="Arial" w:hAnsi="Arial" w:cs="Arial"/>
                <w:b/>
              </w:rPr>
              <w:t>High</w:t>
            </w:r>
          </w:p>
        </w:tc>
      </w:tr>
      <w:tr w:rsidR="003C01F8" w:rsidRPr="00680F42" w:rsidTr="00B4181A">
        <w:tc>
          <w:tcPr>
            <w:tcW w:w="603" w:type="pct"/>
            <w:vMerge/>
            <w:shd w:val="clear" w:color="auto" w:fill="92CDDC"/>
          </w:tcPr>
          <w:p w:rsidR="003C01F8" w:rsidRPr="00680F42" w:rsidRDefault="003C01F8" w:rsidP="00B4181A">
            <w:pPr>
              <w:pStyle w:val="ListParagraph"/>
              <w:ind w:left="0"/>
              <w:rPr>
                <w:rFonts w:ascii="Arial" w:hAnsi="Arial" w:cs="Arial"/>
                <w:b/>
              </w:rPr>
            </w:pPr>
          </w:p>
        </w:tc>
        <w:tc>
          <w:tcPr>
            <w:tcW w:w="1076" w:type="pct"/>
            <w:shd w:val="clear" w:color="auto" w:fill="DAEEF3"/>
          </w:tcPr>
          <w:p w:rsidR="003C01F8" w:rsidRPr="00680F42" w:rsidRDefault="003C01F8" w:rsidP="00B4181A">
            <w:pPr>
              <w:pStyle w:val="ListParagraph"/>
              <w:ind w:left="0"/>
              <w:rPr>
                <w:rFonts w:ascii="Arial" w:hAnsi="Arial" w:cs="Arial"/>
                <w:b/>
              </w:rPr>
            </w:pPr>
            <w:r w:rsidRPr="00680F42">
              <w:rPr>
                <w:rFonts w:ascii="Arial" w:hAnsi="Arial" w:cs="Arial"/>
                <w:b/>
              </w:rPr>
              <w:t>Low</w:t>
            </w:r>
          </w:p>
        </w:tc>
        <w:tc>
          <w:tcPr>
            <w:tcW w:w="1136" w:type="pct"/>
          </w:tcPr>
          <w:p w:rsidR="003C01F8" w:rsidRPr="00680F42" w:rsidRDefault="003C01F8" w:rsidP="00B4181A">
            <w:pPr>
              <w:pStyle w:val="ListParagraph"/>
              <w:ind w:left="0"/>
              <w:rPr>
                <w:rFonts w:ascii="Arial" w:hAnsi="Arial" w:cs="Arial"/>
              </w:rPr>
            </w:pPr>
            <w:r w:rsidRPr="00680F42">
              <w:rPr>
                <w:rFonts w:ascii="Arial" w:hAnsi="Arial" w:cs="Arial"/>
              </w:rPr>
              <w:t>Low</w:t>
            </w:r>
          </w:p>
        </w:tc>
        <w:tc>
          <w:tcPr>
            <w:tcW w:w="1037" w:type="pct"/>
            <w:tcBorders>
              <w:bottom w:val="single" w:sz="4" w:space="0" w:color="000000"/>
            </w:tcBorders>
          </w:tcPr>
          <w:p w:rsidR="003C01F8" w:rsidRPr="00680F42" w:rsidRDefault="003C01F8" w:rsidP="00B4181A">
            <w:pPr>
              <w:pStyle w:val="ListParagraph"/>
              <w:ind w:left="0"/>
              <w:rPr>
                <w:rFonts w:ascii="Arial" w:hAnsi="Arial" w:cs="Arial"/>
              </w:rPr>
            </w:pPr>
            <w:r w:rsidRPr="00680F42">
              <w:rPr>
                <w:rFonts w:ascii="Arial" w:hAnsi="Arial" w:cs="Arial"/>
              </w:rPr>
              <w:t>Low</w:t>
            </w:r>
          </w:p>
        </w:tc>
        <w:tc>
          <w:tcPr>
            <w:tcW w:w="1147" w:type="pct"/>
            <w:tcBorders>
              <w:bottom w:val="single" w:sz="4" w:space="0" w:color="000000"/>
            </w:tcBorders>
            <w:shd w:val="clear" w:color="auto" w:fill="FFFF00"/>
          </w:tcPr>
          <w:p w:rsidR="003C01F8" w:rsidRPr="00680F42" w:rsidRDefault="003C01F8" w:rsidP="00B4181A">
            <w:pPr>
              <w:pStyle w:val="ListParagraph"/>
              <w:ind w:left="0"/>
              <w:rPr>
                <w:rFonts w:ascii="Arial" w:hAnsi="Arial" w:cs="Arial"/>
              </w:rPr>
            </w:pPr>
            <w:r w:rsidRPr="00680F42">
              <w:rPr>
                <w:rFonts w:ascii="Arial" w:hAnsi="Arial" w:cs="Arial"/>
              </w:rPr>
              <w:t>Medium</w:t>
            </w:r>
          </w:p>
        </w:tc>
      </w:tr>
      <w:tr w:rsidR="003C01F8" w:rsidRPr="00680F42" w:rsidTr="00B4181A">
        <w:tc>
          <w:tcPr>
            <w:tcW w:w="603" w:type="pct"/>
            <w:vMerge/>
            <w:shd w:val="clear" w:color="auto" w:fill="92CDDC"/>
          </w:tcPr>
          <w:p w:rsidR="003C01F8" w:rsidRPr="00680F42" w:rsidRDefault="003C01F8" w:rsidP="00B4181A">
            <w:pPr>
              <w:pStyle w:val="ListParagraph"/>
              <w:ind w:left="0"/>
              <w:rPr>
                <w:rFonts w:ascii="Arial" w:hAnsi="Arial" w:cs="Arial"/>
                <w:b/>
              </w:rPr>
            </w:pPr>
          </w:p>
        </w:tc>
        <w:tc>
          <w:tcPr>
            <w:tcW w:w="1076" w:type="pct"/>
            <w:shd w:val="clear" w:color="auto" w:fill="DAEEF3"/>
          </w:tcPr>
          <w:p w:rsidR="003C01F8" w:rsidRPr="00680F42" w:rsidRDefault="003C01F8" w:rsidP="00B4181A">
            <w:pPr>
              <w:pStyle w:val="ListParagraph"/>
              <w:ind w:left="0"/>
              <w:rPr>
                <w:rFonts w:ascii="Arial" w:hAnsi="Arial" w:cs="Arial"/>
                <w:b/>
              </w:rPr>
            </w:pPr>
            <w:r w:rsidRPr="00680F42">
              <w:rPr>
                <w:rFonts w:ascii="Arial" w:hAnsi="Arial" w:cs="Arial"/>
                <w:b/>
              </w:rPr>
              <w:t>Medium</w:t>
            </w:r>
          </w:p>
        </w:tc>
        <w:tc>
          <w:tcPr>
            <w:tcW w:w="1136" w:type="pct"/>
            <w:tcBorders>
              <w:bottom w:val="single" w:sz="4" w:space="0" w:color="000000"/>
            </w:tcBorders>
          </w:tcPr>
          <w:p w:rsidR="003C01F8" w:rsidRPr="00680F42" w:rsidRDefault="003C01F8" w:rsidP="00B4181A">
            <w:pPr>
              <w:pStyle w:val="ListParagraph"/>
              <w:ind w:left="0"/>
              <w:rPr>
                <w:rFonts w:ascii="Arial" w:hAnsi="Arial" w:cs="Arial"/>
              </w:rPr>
            </w:pPr>
            <w:r w:rsidRPr="00680F42">
              <w:rPr>
                <w:rFonts w:ascii="Arial" w:hAnsi="Arial" w:cs="Arial"/>
              </w:rPr>
              <w:t>Low</w:t>
            </w:r>
          </w:p>
        </w:tc>
        <w:tc>
          <w:tcPr>
            <w:tcW w:w="1037" w:type="pct"/>
            <w:tcBorders>
              <w:bottom w:val="single" w:sz="4" w:space="0" w:color="000000"/>
            </w:tcBorders>
            <w:shd w:val="clear" w:color="auto" w:fill="FFFF00"/>
          </w:tcPr>
          <w:p w:rsidR="003C01F8" w:rsidRPr="00680F42" w:rsidRDefault="003C01F8" w:rsidP="00B4181A">
            <w:pPr>
              <w:pStyle w:val="ListParagraph"/>
              <w:ind w:left="0"/>
              <w:rPr>
                <w:rFonts w:ascii="Arial" w:hAnsi="Arial" w:cs="Arial"/>
              </w:rPr>
            </w:pPr>
            <w:r w:rsidRPr="00680F42">
              <w:rPr>
                <w:rFonts w:ascii="Arial" w:hAnsi="Arial" w:cs="Arial"/>
              </w:rPr>
              <w:t>Medium</w:t>
            </w:r>
          </w:p>
        </w:tc>
        <w:tc>
          <w:tcPr>
            <w:tcW w:w="1147" w:type="pct"/>
            <w:tcBorders>
              <w:bottom w:val="single" w:sz="4" w:space="0" w:color="000000"/>
            </w:tcBorders>
            <w:shd w:val="clear" w:color="auto" w:fill="C00000"/>
          </w:tcPr>
          <w:p w:rsidR="003C01F8" w:rsidRPr="00680F42" w:rsidRDefault="003C01F8" w:rsidP="00B4181A">
            <w:pPr>
              <w:pStyle w:val="ListParagraph"/>
              <w:ind w:left="0"/>
              <w:rPr>
                <w:rFonts w:ascii="Arial" w:hAnsi="Arial" w:cs="Arial"/>
              </w:rPr>
            </w:pPr>
            <w:r w:rsidRPr="00680F42">
              <w:rPr>
                <w:rFonts w:ascii="Arial" w:hAnsi="Arial" w:cs="Arial"/>
              </w:rPr>
              <w:t>High</w:t>
            </w:r>
          </w:p>
        </w:tc>
      </w:tr>
      <w:tr w:rsidR="003C01F8" w:rsidRPr="00680F42" w:rsidTr="00B4181A">
        <w:tc>
          <w:tcPr>
            <w:tcW w:w="603" w:type="pct"/>
            <w:vMerge/>
            <w:shd w:val="clear" w:color="auto" w:fill="92CDDC"/>
          </w:tcPr>
          <w:p w:rsidR="003C01F8" w:rsidRPr="00680F42" w:rsidRDefault="003C01F8" w:rsidP="00B4181A">
            <w:pPr>
              <w:pStyle w:val="ListParagraph"/>
              <w:ind w:left="0"/>
              <w:rPr>
                <w:rFonts w:ascii="Arial" w:hAnsi="Arial" w:cs="Arial"/>
                <w:b/>
              </w:rPr>
            </w:pPr>
          </w:p>
        </w:tc>
        <w:tc>
          <w:tcPr>
            <w:tcW w:w="1076" w:type="pct"/>
            <w:shd w:val="clear" w:color="auto" w:fill="DAEEF3"/>
          </w:tcPr>
          <w:p w:rsidR="003C01F8" w:rsidRPr="00680F42" w:rsidRDefault="003C01F8" w:rsidP="00B4181A">
            <w:pPr>
              <w:pStyle w:val="ListParagraph"/>
              <w:ind w:left="0"/>
              <w:rPr>
                <w:rFonts w:ascii="Arial" w:hAnsi="Arial" w:cs="Arial"/>
                <w:b/>
              </w:rPr>
            </w:pPr>
            <w:r w:rsidRPr="00680F42">
              <w:rPr>
                <w:rFonts w:ascii="Arial" w:hAnsi="Arial" w:cs="Arial"/>
                <w:b/>
              </w:rPr>
              <w:t>High</w:t>
            </w:r>
          </w:p>
        </w:tc>
        <w:tc>
          <w:tcPr>
            <w:tcW w:w="1136" w:type="pct"/>
            <w:shd w:val="clear" w:color="auto" w:fill="FFFF00"/>
          </w:tcPr>
          <w:p w:rsidR="003C01F8" w:rsidRPr="00680F42" w:rsidRDefault="003C01F8" w:rsidP="00B4181A">
            <w:pPr>
              <w:pStyle w:val="ListParagraph"/>
              <w:ind w:left="0"/>
              <w:rPr>
                <w:rFonts w:ascii="Arial" w:hAnsi="Arial" w:cs="Arial"/>
              </w:rPr>
            </w:pPr>
            <w:r w:rsidRPr="00680F42">
              <w:rPr>
                <w:rFonts w:ascii="Arial" w:hAnsi="Arial" w:cs="Arial"/>
              </w:rPr>
              <w:t>Medium</w:t>
            </w:r>
          </w:p>
        </w:tc>
        <w:tc>
          <w:tcPr>
            <w:tcW w:w="1037" w:type="pct"/>
            <w:shd w:val="clear" w:color="auto" w:fill="C00000"/>
          </w:tcPr>
          <w:p w:rsidR="003C01F8" w:rsidRPr="00680F42" w:rsidRDefault="003C01F8" w:rsidP="00B4181A">
            <w:pPr>
              <w:pStyle w:val="ListParagraph"/>
              <w:ind w:left="0"/>
              <w:rPr>
                <w:rFonts w:ascii="Arial" w:hAnsi="Arial" w:cs="Arial"/>
              </w:rPr>
            </w:pPr>
            <w:r w:rsidRPr="00680F42">
              <w:rPr>
                <w:rFonts w:ascii="Arial" w:hAnsi="Arial" w:cs="Arial"/>
              </w:rPr>
              <w:t>High</w:t>
            </w:r>
          </w:p>
        </w:tc>
        <w:tc>
          <w:tcPr>
            <w:tcW w:w="1147" w:type="pct"/>
            <w:shd w:val="clear" w:color="auto" w:fill="C00000"/>
          </w:tcPr>
          <w:p w:rsidR="003C01F8" w:rsidRPr="00680F42" w:rsidRDefault="003C01F8" w:rsidP="00B4181A">
            <w:pPr>
              <w:pStyle w:val="ListParagraph"/>
              <w:ind w:left="0"/>
              <w:rPr>
                <w:rFonts w:ascii="Arial" w:hAnsi="Arial" w:cs="Arial"/>
              </w:rPr>
            </w:pPr>
            <w:r w:rsidRPr="00680F42">
              <w:rPr>
                <w:rFonts w:ascii="Arial" w:hAnsi="Arial" w:cs="Arial"/>
              </w:rPr>
              <w:t>High</w:t>
            </w:r>
          </w:p>
        </w:tc>
      </w:tr>
    </w:tbl>
    <w:p w:rsidR="003C01F8" w:rsidRPr="00680F42" w:rsidRDefault="003C01F8" w:rsidP="003C01F8">
      <w:pPr>
        <w:pStyle w:val="ListParagraph"/>
        <w:ind w:left="360"/>
        <w:rPr>
          <w:rFonts w:ascii="Arial" w:hAnsi="Arial" w:cs="Arial"/>
          <w:b/>
          <w:sz w:val="24"/>
          <w:szCs w:val="24"/>
        </w:rPr>
      </w:pPr>
    </w:p>
    <w:p w:rsidR="0052545E" w:rsidRPr="00680F42" w:rsidRDefault="0052545E" w:rsidP="0052545E">
      <w:pPr>
        <w:pStyle w:val="ListParagraph"/>
        <w:ind w:left="360"/>
        <w:rPr>
          <w:rFonts w:ascii="Arial" w:hAnsi="Arial" w:cs="Arial"/>
          <w:b/>
          <w:sz w:val="24"/>
          <w:szCs w:val="24"/>
        </w:rPr>
      </w:pPr>
    </w:p>
    <w:p w:rsidR="0052545E" w:rsidRPr="00573D0F" w:rsidRDefault="0052545E" w:rsidP="0052545E">
      <w:pPr>
        <w:pStyle w:val="ListParagraph"/>
        <w:ind w:left="360"/>
        <w:rPr>
          <w:rFonts w:ascii="Arial" w:hAnsi="Arial" w:cs="Arial"/>
          <w:b/>
          <w:sz w:val="24"/>
          <w:szCs w:val="24"/>
        </w:rPr>
      </w:pPr>
      <w:r w:rsidRPr="00573D0F">
        <w:rPr>
          <w:rFonts w:ascii="Arial" w:hAnsi="Arial" w:cs="Arial"/>
          <w:b/>
          <w:sz w:val="24"/>
          <w:szCs w:val="24"/>
        </w:rPr>
        <w:t>Impact assessment criteria:</w:t>
      </w:r>
    </w:p>
    <w:p w:rsidR="0052545E" w:rsidRPr="00680F42" w:rsidRDefault="0052545E" w:rsidP="0052545E">
      <w:pPr>
        <w:pStyle w:val="ListParagraph"/>
        <w:ind w:left="792"/>
        <w:rPr>
          <w:rFonts w:ascii="Arial" w:hAnsi="Arial" w:cs="Arial"/>
          <w:b/>
        </w:rPr>
      </w:pPr>
    </w:p>
    <w:tbl>
      <w:tblPr>
        <w:tblW w:w="0" w:type="auto"/>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90"/>
        <w:gridCol w:w="2520"/>
        <w:gridCol w:w="2250"/>
        <w:gridCol w:w="2448"/>
      </w:tblGrid>
      <w:tr w:rsidR="0052545E" w:rsidRPr="00680F42" w:rsidTr="00696307">
        <w:tc>
          <w:tcPr>
            <w:tcW w:w="1890" w:type="dxa"/>
          </w:tcPr>
          <w:p w:rsidR="0052545E" w:rsidRPr="00680F42" w:rsidRDefault="0052545E" w:rsidP="00696307">
            <w:pPr>
              <w:pStyle w:val="ListParagraph"/>
              <w:spacing w:after="0" w:line="240" w:lineRule="auto"/>
              <w:ind w:left="0"/>
              <w:rPr>
                <w:rFonts w:ascii="Arial" w:hAnsi="Arial" w:cs="Arial"/>
                <w:b/>
              </w:rPr>
            </w:pPr>
            <w:r w:rsidRPr="00680F42">
              <w:rPr>
                <w:rFonts w:ascii="Arial" w:hAnsi="Arial" w:cs="Arial"/>
                <w:b/>
              </w:rPr>
              <w:t>Project Objectives</w:t>
            </w:r>
          </w:p>
        </w:tc>
        <w:tc>
          <w:tcPr>
            <w:tcW w:w="2520" w:type="dxa"/>
          </w:tcPr>
          <w:p w:rsidR="0052545E" w:rsidRPr="00680F42" w:rsidRDefault="0052545E" w:rsidP="00696307">
            <w:pPr>
              <w:pStyle w:val="ListParagraph"/>
              <w:spacing w:after="0" w:line="240" w:lineRule="auto"/>
              <w:ind w:left="0"/>
              <w:rPr>
                <w:rFonts w:ascii="Arial" w:hAnsi="Arial" w:cs="Arial"/>
                <w:b/>
              </w:rPr>
            </w:pPr>
            <w:r w:rsidRPr="00680F42">
              <w:rPr>
                <w:rFonts w:ascii="Arial" w:hAnsi="Arial" w:cs="Arial"/>
                <w:b/>
              </w:rPr>
              <w:t>Low</w:t>
            </w:r>
          </w:p>
        </w:tc>
        <w:tc>
          <w:tcPr>
            <w:tcW w:w="2250" w:type="dxa"/>
          </w:tcPr>
          <w:p w:rsidR="0052545E" w:rsidRPr="00680F42" w:rsidRDefault="0052545E" w:rsidP="00696307">
            <w:pPr>
              <w:pStyle w:val="ListParagraph"/>
              <w:spacing w:after="0" w:line="240" w:lineRule="auto"/>
              <w:ind w:left="0"/>
              <w:rPr>
                <w:rFonts w:ascii="Arial" w:hAnsi="Arial" w:cs="Arial"/>
                <w:b/>
              </w:rPr>
            </w:pPr>
            <w:r w:rsidRPr="00680F42">
              <w:rPr>
                <w:rFonts w:ascii="Arial" w:hAnsi="Arial" w:cs="Arial"/>
                <w:b/>
              </w:rPr>
              <w:t>Medium</w:t>
            </w:r>
          </w:p>
        </w:tc>
        <w:tc>
          <w:tcPr>
            <w:tcW w:w="2448" w:type="dxa"/>
          </w:tcPr>
          <w:p w:rsidR="0052545E" w:rsidRPr="00680F42" w:rsidRDefault="0052545E" w:rsidP="00696307">
            <w:pPr>
              <w:pStyle w:val="ListParagraph"/>
              <w:spacing w:after="0" w:line="240" w:lineRule="auto"/>
              <w:ind w:left="0"/>
              <w:rPr>
                <w:rFonts w:ascii="Arial" w:hAnsi="Arial" w:cs="Arial"/>
                <w:b/>
              </w:rPr>
            </w:pPr>
            <w:r w:rsidRPr="00680F42">
              <w:rPr>
                <w:rFonts w:ascii="Arial" w:hAnsi="Arial" w:cs="Arial"/>
                <w:b/>
              </w:rPr>
              <w:t>High</w:t>
            </w:r>
          </w:p>
          <w:p w:rsidR="0052545E" w:rsidRPr="00680F42" w:rsidRDefault="0052545E" w:rsidP="00696307">
            <w:pPr>
              <w:pStyle w:val="ListParagraph"/>
              <w:spacing w:after="0" w:line="240" w:lineRule="auto"/>
              <w:ind w:left="0"/>
              <w:rPr>
                <w:rFonts w:ascii="Arial" w:hAnsi="Arial" w:cs="Arial"/>
                <w:b/>
              </w:rPr>
            </w:pPr>
          </w:p>
        </w:tc>
      </w:tr>
      <w:tr w:rsidR="0052545E" w:rsidRPr="00680F42" w:rsidTr="00696307">
        <w:trPr>
          <w:trHeight w:val="683"/>
        </w:trPr>
        <w:tc>
          <w:tcPr>
            <w:tcW w:w="1890" w:type="dxa"/>
          </w:tcPr>
          <w:p w:rsidR="0052545E" w:rsidRPr="00680F42" w:rsidRDefault="0052545E" w:rsidP="00696307">
            <w:pPr>
              <w:pStyle w:val="ListParagraph"/>
              <w:spacing w:after="0" w:line="240" w:lineRule="auto"/>
              <w:ind w:left="0"/>
              <w:rPr>
                <w:rFonts w:ascii="Arial" w:hAnsi="Arial" w:cs="Arial"/>
                <w:b/>
              </w:rPr>
            </w:pPr>
            <w:r w:rsidRPr="00680F42">
              <w:rPr>
                <w:rFonts w:ascii="Arial" w:hAnsi="Arial" w:cs="Arial"/>
                <w:b/>
              </w:rPr>
              <w:t>Scope</w:t>
            </w:r>
          </w:p>
        </w:tc>
        <w:tc>
          <w:tcPr>
            <w:tcW w:w="2520" w:type="dxa"/>
          </w:tcPr>
          <w:p w:rsidR="0052545E" w:rsidRPr="00680F42" w:rsidRDefault="0052545E" w:rsidP="00696307">
            <w:pPr>
              <w:pStyle w:val="ListParagraph"/>
              <w:spacing w:after="0" w:line="240" w:lineRule="auto"/>
              <w:ind w:left="0"/>
              <w:rPr>
                <w:rFonts w:ascii="Arial" w:hAnsi="Arial" w:cs="Arial"/>
              </w:rPr>
            </w:pPr>
            <w:r w:rsidRPr="00680F42">
              <w:rPr>
                <w:rFonts w:ascii="Arial" w:hAnsi="Arial" w:cs="Arial"/>
              </w:rPr>
              <w:t>Scope change barely noticeable. No impact to schedule/cost</w:t>
            </w:r>
          </w:p>
        </w:tc>
        <w:tc>
          <w:tcPr>
            <w:tcW w:w="2250" w:type="dxa"/>
          </w:tcPr>
          <w:p w:rsidR="0052545E" w:rsidRPr="00680F42" w:rsidRDefault="0052545E" w:rsidP="00696307">
            <w:pPr>
              <w:pStyle w:val="ListParagraph"/>
              <w:spacing w:after="0" w:line="240" w:lineRule="auto"/>
              <w:ind w:left="0"/>
              <w:rPr>
                <w:rFonts w:ascii="Arial" w:hAnsi="Arial" w:cs="Arial"/>
              </w:rPr>
            </w:pPr>
            <w:r w:rsidRPr="00680F42">
              <w:rPr>
                <w:rFonts w:ascii="Arial" w:hAnsi="Arial" w:cs="Arial"/>
              </w:rPr>
              <w:t>Minor areas of scope affected. No impact to critical path</w:t>
            </w:r>
          </w:p>
        </w:tc>
        <w:tc>
          <w:tcPr>
            <w:tcW w:w="2448" w:type="dxa"/>
          </w:tcPr>
          <w:p w:rsidR="0052545E" w:rsidRPr="00680F42" w:rsidRDefault="0052545E" w:rsidP="00696307">
            <w:pPr>
              <w:pStyle w:val="ListParagraph"/>
              <w:spacing w:after="0" w:line="240" w:lineRule="auto"/>
              <w:ind w:left="0"/>
              <w:rPr>
                <w:rFonts w:ascii="Arial" w:hAnsi="Arial" w:cs="Arial"/>
              </w:rPr>
            </w:pPr>
            <w:r w:rsidRPr="00680F42">
              <w:rPr>
                <w:rFonts w:ascii="Arial" w:hAnsi="Arial" w:cs="Arial"/>
              </w:rPr>
              <w:t xml:space="preserve">Major impact to Scope. Critical path/cost impacted       </w:t>
            </w:r>
          </w:p>
        </w:tc>
      </w:tr>
      <w:tr w:rsidR="0052545E" w:rsidRPr="00680F42" w:rsidTr="00696307">
        <w:tc>
          <w:tcPr>
            <w:tcW w:w="1890" w:type="dxa"/>
          </w:tcPr>
          <w:p w:rsidR="0052545E" w:rsidRPr="00680F42" w:rsidRDefault="0052545E" w:rsidP="00696307">
            <w:pPr>
              <w:pStyle w:val="ListParagraph"/>
              <w:spacing w:after="0" w:line="240" w:lineRule="auto"/>
              <w:ind w:left="0"/>
              <w:rPr>
                <w:rFonts w:ascii="Arial" w:hAnsi="Arial" w:cs="Arial"/>
                <w:b/>
              </w:rPr>
            </w:pPr>
            <w:r w:rsidRPr="00680F42">
              <w:rPr>
                <w:rFonts w:ascii="Arial" w:hAnsi="Arial" w:cs="Arial"/>
                <w:b/>
              </w:rPr>
              <w:t>Schedule</w:t>
            </w:r>
          </w:p>
        </w:tc>
        <w:tc>
          <w:tcPr>
            <w:tcW w:w="2520" w:type="dxa"/>
          </w:tcPr>
          <w:p w:rsidR="0052545E" w:rsidRPr="00680F42" w:rsidRDefault="0052545E" w:rsidP="00696307">
            <w:pPr>
              <w:pStyle w:val="ListParagraph"/>
              <w:spacing w:after="0" w:line="240" w:lineRule="auto"/>
              <w:ind w:left="0"/>
              <w:rPr>
                <w:rFonts w:ascii="Arial" w:hAnsi="Arial" w:cs="Arial"/>
              </w:rPr>
            </w:pPr>
            <w:r w:rsidRPr="00680F42">
              <w:rPr>
                <w:rFonts w:ascii="Arial" w:hAnsi="Arial" w:cs="Arial"/>
              </w:rPr>
              <w:t>&lt;2 weeks behind schedule</w:t>
            </w:r>
          </w:p>
        </w:tc>
        <w:tc>
          <w:tcPr>
            <w:tcW w:w="2250" w:type="dxa"/>
          </w:tcPr>
          <w:p w:rsidR="0052545E" w:rsidRPr="00680F42" w:rsidRDefault="0052545E" w:rsidP="00696307">
            <w:pPr>
              <w:pStyle w:val="ListParagraph"/>
              <w:spacing w:after="0" w:line="240" w:lineRule="auto"/>
              <w:ind w:left="0"/>
              <w:rPr>
                <w:rFonts w:ascii="Arial" w:hAnsi="Arial" w:cs="Arial"/>
              </w:rPr>
            </w:pPr>
            <w:r w:rsidRPr="00680F42">
              <w:rPr>
                <w:rFonts w:ascii="Arial" w:hAnsi="Arial" w:cs="Arial"/>
              </w:rPr>
              <w:t xml:space="preserve">2-4 weeks behind schedule </w:t>
            </w:r>
          </w:p>
        </w:tc>
        <w:tc>
          <w:tcPr>
            <w:tcW w:w="2448" w:type="dxa"/>
          </w:tcPr>
          <w:p w:rsidR="0052545E" w:rsidRPr="00680F42" w:rsidRDefault="0052545E" w:rsidP="00696307">
            <w:pPr>
              <w:pStyle w:val="ListParagraph"/>
              <w:spacing w:after="0" w:line="240" w:lineRule="auto"/>
              <w:ind w:left="0"/>
              <w:rPr>
                <w:rFonts w:ascii="Arial" w:hAnsi="Arial" w:cs="Arial"/>
              </w:rPr>
            </w:pPr>
            <w:r w:rsidRPr="00680F42">
              <w:rPr>
                <w:rFonts w:ascii="Arial" w:hAnsi="Arial" w:cs="Arial"/>
              </w:rPr>
              <w:t>&gt;4 weeks behind schedule</w:t>
            </w:r>
          </w:p>
          <w:p w:rsidR="0052545E" w:rsidRPr="00680F42" w:rsidRDefault="0052545E" w:rsidP="00696307">
            <w:pPr>
              <w:pStyle w:val="ListParagraph"/>
              <w:spacing w:after="0" w:line="240" w:lineRule="auto"/>
              <w:ind w:left="0"/>
              <w:rPr>
                <w:rFonts w:ascii="Arial" w:hAnsi="Arial" w:cs="Arial"/>
              </w:rPr>
            </w:pPr>
          </w:p>
        </w:tc>
      </w:tr>
      <w:tr w:rsidR="0052545E" w:rsidRPr="00680F42" w:rsidTr="00696307">
        <w:tc>
          <w:tcPr>
            <w:tcW w:w="1890" w:type="dxa"/>
          </w:tcPr>
          <w:p w:rsidR="0052545E" w:rsidRPr="00680F42" w:rsidRDefault="0052545E" w:rsidP="00696307">
            <w:pPr>
              <w:pStyle w:val="ListParagraph"/>
              <w:spacing w:after="0" w:line="240" w:lineRule="auto"/>
              <w:ind w:left="0"/>
              <w:rPr>
                <w:rFonts w:ascii="Arial" w:hAnsi="Arial" w:cs="Arial"/>
                <w:b/>
              </w:rPr>
            </w:pPr>
            <w:r w:rsidRPr="00680F42">
              <w:rPr>
                <w:rFonts w:ascii="Arial" w:hAnsi="Arial" w:cs="Arial"/>
                <w:b/>
              </w:rPr>
              <w:t>Cost</w:t>
            </w:r>
          </w:p>
        </w:tc>
        <w:tc>
          <w:tcPr>
            <w:tcW w:w="2520" w:type="dxa"/>
          </w:tcPr>
          <w:p w:rsidR="0052545E" w:rsidRPr="00680F42" w:rsidRDefault="0052545E" w:rsidP="00696307">
            <w:pPr>
              <w:pStyle w:val="ListParagraph"/>
              <w:spacing w:after="0" w:line="240" w:lineRule="auto"/>
              <w:ind w:left="0"/>
              <w:rPr>
                <w:rFonts w:ascii="Arial" w:hAnsi="Arial" w:cs="Arial"/>
              </w:rPr>
            </w:pPr>
            <w:r w:rsidRPr="00680F42">
              <w:rPr>
                <w:rFonts w:ascii="Arial" w:hAnsi="Arial" w:cs="Arial"/>
              </w:rPr>
              <w:t>&lt; 1 K over budget</w:t>
            </w:r>
          </w:p>
        </w:tc>
        <w:tc>
          <w:tcPr>
            <w:tcW w:w="2250" w:type="dxa"/>
          </w:tcPr>
          <w:p w:rsidR="0052545E" w:rsidRPr="00680F42" w:rsidRDefault="0052545E" w:rsidP="00696307">
            <w:pPr>
              <w:pStyle w:val="ListParagraph"/>
              <w:spacing w:after="0" w:line="240" w:lineRule="auto"/>
              <w:ind w:left="0"/>
              <w:rPr>
                <w:rFonts w:ascii="Arial" w:hAnsi="Arial" w:cs="Arial"/>
              </w:rPr>
            </w:pPr>
            <w:r w:rsidRPr="00680F42">
              <w:rPr>
                <w:rFonts w:ascii="Arial" w:hAnsi="Arial" w:cs="Arial"/>
              </w:rPr>
              <w:t>&lt;5 K over budget</w:t>
            </w:r>
          </w:p>
        </w:tc>
        <w:tc>
          <w:tcPr>
            <w:tcW w:w="2448" w:type="dxa"/>
          </w:tcPr>
          <w:p w:rsidR="0052545E" w:rsidRPr="00680F42" w:rsidRDefault="0052545E" w:rsidP="00696307">
            <w:pPr>
              <w:pStyle w:val="ListParagraph"/>
              <w:spacing w:after="0" w:line="240" w:lineRule="auto"/>
              <w:ind w:left="0"/>
              <w:rPr>
                <w:rFonts w:ascii="Arial" w:hAnsi="Arial" w:cs="Arial"/>
              </w:rPr>
            </w:pPr>
            <w:r w:rsidRPr="00680F42">
              <w:rPr>
                <w:rFonts w:ascii="Arial" w:hAnsi="Arial" w:cs="Arial"/>
              </w:rPr>
              <w:t>&gt;5K over budget</w:t>
            </w:r>
          </w:p>
          <w:p w:rsidR="0052545E" w:rsidRPr="00680F42" w:rsidRDefault="0052545E" w:rsidP="00696307">
            <w:pPr>
              <w:pStyle w:val="ListParagraph"/>
              <w:spacing w:after="0" w:line="240" w:lineRule="auto"/>
              <w:ind w:left="0"/>
              <w:rPr>
                <w:rFonts w:ascii="Arial" w:hAnsi="Arial" w:cs="Arial"/>
              </w:rPr>
            </w:pPr>
          </w:p>
        </w:tc>
      </w:tr>
    </w:tbl>
    <w:p w:rsidR="0052545E" w:rsidRPr="00680F42" w:rsidRDefault="0052545E" w:rsidP="0052545E">
      <w:pPr>
        <w:pStyle w:val="ListParagraph"/>
        <w:ind w:left="792"/>
        <w:rPr>
          <w:rFonts w:ascii="Arial" w:hAnsi="Arial" w:cs="Arial"/>
          <w:b/>
        </w:rPr>
      </w:pPr>
    </w:p>
    <w:p w:rsidR="0052545E" w:rsidRPr="00573D0F" w:rsidRDefault="0052545E" w:rsidP="00573D0F">
      <w:pPr>
        <w:pStyle w:val="Heading2"/>
        <w:numPr>
          <w:ilvl w:val="1"/>
          <w:numId w:val="25"/>
        </w:numPr>
        <w:ind w:left="810"/>
        <w:rPr>
          <w:i w:val="0"/>
          <w:color w:val="548DD4" w:themeColor="text2" w:themeTint="99"/>
          <w:sz w:val="26"/>
          <w:szCs w:val="26"/>
        </w:rPr>
      </w:pPr>
      <w:bookmarkStart w:id="48" w:name="_Toc306949592"/>
      <w:bookmarkStart w:id="49" w:name="_Toc308084902"/>
      <w:bookmarkStart w:id="50" w:name="_Toc308084973"/>
      <w:r w:rsidRPr="00573D0F">
        <w:rPr>
          <w:i w:val="0"/>
          <w:color w:val="548DD4" w:themeColor="text2" w:themeTint="99"/>
          <w:sz w:val="26"/>
          <w:szCs w:val="26"/>
        </w:rPr>
        <w:t>Risk Handling</w:t>
      </w:r>
      <w:bookmarkEnd w:id="48"/>
      <w:bookmarkEnd w:id="49"/>
      <w:bookmarkEnd w:id="50"/>
    </w:p>
    <w:p w:rsidR="003C01F8" w:rsidRPr="003C01F8" w:rsidRDefault="003C01F8" w:rsidP="003C01F8">
      <w:pPr>
        <w:pStyle w:val="ListParagraph"/>
        <w:ind w:left="360"/>
        <w:rPr>
          <w:rFonts w:ascii="Arial" w:hAnsi="Arial" w:cs="Arial"/>
          <w:i/>
        </w:rPr>
      </w:pPr>
      <w:r w:rsidRPr="003C01F8">
        <w:rPr>
          <w:rFonts w:ascii="Arial" w:hAnsi="Arial" w:cs="Arial"/>
          <w:i/>
        </w:rPr>
        <w:t>Risk handling involves identifying, evaluating, selecting and implementing options to set risk at acceptable levels given project constraints and objectives. This will include:</w:t>
      </w:r>
    </w:p>
    <w:p w:rsidR="003C01F8" w:rsidRPr="003C01F8" w:rsidRDefault="003C01F8" w:rsidP="003C01F8">
      <w:pPr>
        <w:pStyle w:val="ListParagraph"/>
        <w:rPr>
          <w:rFonts w:ascii="Arial" w:hAnsi="Arial" w:cs="Arial"/>
          <w:i/>
        </w:rPr>
      </w:pPr>
    </w:p>
    <w:p w:rsidR="003C01F8" w:rsidRPr="003C01F8" w:rsidRDefault="003C01F8" w:rsidP="003C01F8">
      <w:pPr>
        <w:pStyle w:val="ListParagraph"/>
        <w:numPr>
          <w:ilvl w:val="0"/>
          <w:numId w:val="8"/>
        </w:numPr>
        <w:ind w:left="720"/>
        <w:rPr>
          <w:rFonts w:ascii="Arial" w:hAnsi="Arial" w:cs="Arial"/>
          <w:i/>
        </w:rPr>
      </w:pPr>
      <w:r w:rsidRPr="003C01F8">
        <w:rPr>
          <w:rFonts w:ascii="Arial" w:hAnsi="Arial" w:cs="Arial"/>
          <w:i/>
        </w:rPr>
        <w:t>Identify approach [Mitigate, Avoid, Accept, Transfer]</w:t>
      </w:r>
    </w:p>
    <w:p w:rsidR="003C01F8" w:rsidRPr="003C01F8" w:rsidRDefault="003C01F8" w:rsidP="003C01F8">
      <w:pPr>
        <w:pStyle w:val="ListParagraph"/>
        <w:numPr>
          <w:ilvl w:val="0"/>
          <w:numId w:val="8"/>
        </w:numPr>
        <w:ind w:left="720"/>
        <w:rPr>
          <w:rFonts w:ascii="Arial" w:hAnsi="Arial" w:cs="Arial"/>
          <w:i/>
        </w:rPr>
      </w:pPr>
      <w:r w:rsidRPr="003C01F8">
        <w:rPr>
          <w:rFonts w:ascii="Arial" w:hAnsi="Arial" w:cs="Arial"/>
          <w:i/>
        </w:rPr>
        <w:t xml:space="preserve">Define Risk Response plan </w:t>
      </w:r>
    </w:p>
    <w:p w:rsidR="003C01F8" w:rsidRPr="003C01F8" w:rsidRDefault="003C01F8" w:rsidP="003C01F8">
      <w:pPr>
        <w:pStyle w:val="ListParagraph"/>
        <w:numPr>
          <w:ilvl w:val="0"/>
          <w:numId w:val="8"/>
        </w:numPr>
        <w:ind w:left="720"/>
        <w:rPr>
          <w:rFonts w:ascii="Arial" w:hAnsi="Arial" w:cs="Arial"/>
          <w:i/>
        </w:rPr>
      </w:pPr>
      <w:r w:rsidRPr="003C01F8">
        <w:rPr>
          <w:rFonts w:ascii="Arial" w:hAnsi="Arial" w:cs="Arial"/>
          <w:i/>
        </w:rPr>
        <w:t>Triggers/timelines for implementing the plan</w:t>
      </w:r>
    </w:p>
    <w:p w:rsidR="003C01F8" w:rsidRPr="003C01F8" w:rsidRDefault="003C01F8" w:rsidP="003C01F8">
      <w:pPr>
        <w:pStyle w:val="ListParagraph"/>
        <w:numPr>
          <w:ilvl w:val="0"/>
          <w:numId w:val="8"/>
        </w:numPr>
        <w:ind w:left="720"/>
        <w:rPr>
          <w:rFonts w:ascii="Arial" w:hAnsi="Arial" w:cs="Arial"/>
          <w:i/>
        </w:rPr>
      </w:pPr>
      <w:r w:rsidRPr="003C01F8">
        <w:rPr>
          <w:rFonts w:ascii="Arial" w:hAnsi="Arial" w:cs="Arial"/>
          <w:i/>
        </w:rPr>
        <w:t>Identify owner</w:t>
      </w:r>
    </w:p>
    <w:p w:rsidR="003C01F8" w:rsidRPr="003C01F8" w:rsidRDefault="003C01F8" w:rsidP="003C01F8">
      <w:pPr>
        <w:pStyle w:val="ListParagraph"/>
        <w:numPr>
          <w:ilvl w:val="0"/>
          <w:numId w:val="8"/>
        </w:numPr>
        <w:ind w:left="720"/>
        <w:rPr>
          <w:rFonts w:ascii="Arial" w:hAnsi="Arial" w:cs="Arial"/>
          <w:i/>
        </w:rPr>
      </w:pPr>
      <w:r w:rsidRPr="003C01F8">
        <w:rPr>
          <w:rFonts w:ascii="Arial" w:hAnsi="Arial" w:cs="Arial"/>
          <w:i/>
        </w:rPr>
        <w:t xml:space="preserve">Determine associated cost/schedule </w:t>
      </w:r>
    </w:p>
    <w:p w:rsidR="003C01F8" w:rsidRPr="003C01F8" w:rsidRDefault="003C01F8" w:rsidP="003C01F8">
      <w:pPr>
        <w:pStyle w:val="ListParagraph"/>
        <w:numPr>
          <w:ilvl w:val="0"/>
          <w:numId w:val="8"/>
        </w:numPr>
        <w:ind w:left="720"/>
        <w:rPr>
          <w:rFonts w:ascii="Arial" w:hAnsi="Arial" w:cs="Arial"/>
          <w:i/>
        </w:rPr>
      </w:pPr>
      <w:r w:rsidRPr="003C01F8">
        <w:rPr>
          <w:rFonts w:ascii="Arial" w:hAnsi="Arial" w:cs="Arial"/>
          <w:i/>
        </w:rPr>
        <w:t>Track criteria and decision dates</w:t>
      </w:r>
    </w:p>
    <w:p w:rsidR="003C01F8" w:rsidRPr="003C01F8" w:rsidRDefault="003C01F8" w:rsidP="003C01F8">
      <w:pPr>
        <w:pStyle w:val="ListParagraph"/>
        <w:ind w:left="360"/>
        <w:rPr>
          <w:rFonts w:ascii="Arial" w:hAnsi="Arial" w:cs="Arial"/>
          <w:i/>
        </w:rPr>
      </w:pPr>
    </w:p>
    <w:p w:rsidR="003C01F8" w:rsidRPr="003C01F8" w:rsidRDefault="003C01F8" w:rsidP="003C01F8">
      <w:pPr>
        <w:pStyle w:val="ListParagraph"/>
        <w:ind w:left="360"/>
        <w:rPr>
          <w:rFonts w:ascii="Arial" w:hAnsi="Arial" w:cs="Arial"/>
          <w:i/>
        </w:rPr>
      </w:pPr>
      <w:r w:rsidRPr="003C01F8">
        <w:rPr>
          <w:rFonts w:ascii="Arial" w:hAnsi="Arial" w:cs="Arial"/>
          <w:i/>
        </w:rPr>
        <w:t>The strategy for each risk will be determined by the overall risk assessment rating as below:</w:t>
      </w:r>
    </w:p>
    <w:tbl>
      <w:tblPr>
        <w:tblW w:w="0" w:type="auto"/>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90"/>
        <w:gridCol w:w="6930"/>
      </w:tblGrid>
      <w:tr w:rsidR="003C01F8" w:rsidRPr="00680F42" w:rsidTr="00B4181A">
        <w:tc>
          <w:tcPr>
            <w:tcW w:w="1890" w:type="dxa"/>
          </w:tcPr>
          <w:p w:rsidR="003C01F8" w:rsidRPr="00680F42" w:rsidRDefault="003C01F8" w:rsidP="00B4181A">
            <w:pPr>
              <w:pStyle w:val="ListParagraph"/>
              <w:ind w:left="0"/>
              <w:rPr>
                <w:rFonts w:ascii="Arial" w:hAnsi="Arial" w:cs="Arial"/>
                <w:b/>
              </w:rPr>
            </w:pPr>
            <w:r w:rsidRPr="00680F42">
              <w:rPr>
                <w:rFonts w:ascii="Arial" w:hAnsi="Arial" w:cs="Arial"/>
                <w:b/>
              </w:rPr>
              <w:t>Risk Assessment</w:t>
            </w:r>
          </w:p>
        </w:tc>
        <w:tc>
          <w:tcPr>
            <w:tcW w:w="6930" w:type="dxa"/>
          </w:tcPr>
          <w:p w:rsidR="003C01F8" w:rsidRPr="00680F42" w:rsidRDefault="003C01F8" w:rsidP="00B4181A">
            <w:pPr>
              <w:pStyle w:val="ListParagraph"/>
              <w:ind w:left="0"/>
              <w:rPr>
                <w:rFonts w:ascii="Arial" w:hAnsi="Arial" w:cs="Arial"/>
                <w:b/>
              </w:rPr>
            </w:pPr>
            <w:r w:rsidRPr="00680F42">
              <w:rPr>
                <w:rFonts w:ascii="Arial" w:hAnsi="Arial" w:cs="Arial"/>
                <w:b/>
              </w:rPr>
              <w:t>Handling Strategy</w:t>
            </w:r>
          </w:p>
        </w:tc>
      </w:tr>
      <w:tr w:rsidR="003C01F8" w:rsidRPr="00680F42" w:rsidTr="00B4181A">
        <w:trPr>
          <w:trHeight w:val="1052"/>
        </w:trPr>
        <w:tc>
          <w:tcPr>
            <w:tcW w:w="1890" w:type="dxa"/>
            <w:shd w:val="clear" w:color="auto" w:fill="C00000"/>
          </w:tcPr>
          <w:p w:rsidR="003C01F8" w:rsidRPr="00680F42" w:rsidRDefault="003C01F8" w:rsidP="00B4181A">
            <w:pPr>
              <w:pStyle w:val="ListParagraph"/>
              <w:ind w:left="0"/>
              <w:rPr>
                <w:rFonts w:ascii="Arial" w:hAnsi="Arial" w:cs="Arial"/>
                <w:b/>
              </w:rPr>
            </w:pPr>
            <w:r w:rsidRPr="00680F42">
              <w:rPr>
                <w:rFonts w:ascii="Arial" w:hAnsi="Arial" w:cs="Arial"/>
                <w:b/>
              </w:rPr>
              <w:t>High</w:t>
            </w:r>
          </w:p>
        </w:tc>
        <w:tc>
          <w:tcPr>
            <w:tcW w:w="6930" w:type="dxa"/>
          </w:tcPr>
          <w:p w:rsidR="003C01F8" w:rsidRPr="00680F42" w:rsidRDefault="003C01F8" w:rsidP="00B4181A">
            <w:pPr>
              <w:pStyle w:val="ListParagraph"/>
              <w:ind w:left="0"/>
              <w:rPr>
                <w:rFonts w:ascii="Arial" w:hAnsi="Arial" w:cs="Arial"/>
              </w:rPr>
            </w:pPr>
            <w:r w:rsidRPr="00680F42">
              <w:rPr>
                <w:rFonts w:ascii="Arial" w:hAnsi="Arial" w:cs="Arial"/>
              </w:rPr>
              <w:t>PMs and risk owner will discuss the status of risk on a daily basis till it is closed. The risk owner will document the actions taken to avoid/mitigate the risk and contingency plans</w:t>
            </w:r>
          </w:p>
        </w:tc>
      </w:tr>
      <w:tr w:rsidR="003C01F8" w:rsidRPr="00680F42" w:rsidTr="00B4181A">
        <w:tc>
          <w:tcPr>
            <w:tcW w:w="1890" w:type="dxa"/>
            <w:shd w:val="clear" w:color="auto" w:fill="FFFF00"/>
          </w:tcPr>
          <w:p w:rsidR="003C01F8" w:rsidRPr="00680F42" w:rsidRDefault="003C01F8" w:rsidP="00B4181A">
            <w:pPr>
              <w:pStyle w:val="ListParagraph"/>
              <w:ind w:left="0"/>
              <w:rPr>
                <w:rFonts w:ascii="Arial" w:hAnsi="Arial" w:cs="Arial"/>
                <w:b/>
              </w:rPr>
            </w:pPr>
            <w:r w:rsidRPr="00680F42">
              <w:rPr>
                <w:rFonts w:ascii="Arial" w:hAnsi="Arial" w:cs="Arial"/>
                <w:b/>
              </w:rPr>
              <w:t>Medium</w:t>
            </w:r>
          </w:p>
        </w:tc>
        <w:tc>
          <w:tcPr>
            <w:tcW w:w="6930" w:type="dxa"/>
          </w:tcPr>
          <w:p w:rsidR="003C01F8" w:rsidRPr="00680F42" w:rsidRDefault="003C01F8" w:rsidP="00B4181A">
            <w:pPr>
              <w:pStyle w:val="ListParagraph"/>
              <w:ind w:left="0"/>
              <w:rPr>
                <w:rFonts w:ascii="Arial" w:hAnsi="Arial" w:cs="Arial"/>
              </w:rPr>
            </w:pPr>
            <w:r w:rsidRPr="00680F42">
              <w:rPr>
                <w:rFonts w:ascii="Arial" w:hAnsi="Arial" w:cs="Arial"/>
              </w:rPr>
              <w:t>Same as High. The risk status reviews will be done weekly.</w:t>
            </w:r>
          </w:p>
        </w:tc>
      </w:tr>
      <w:tr w:rsidR="003C01F8" w:rsidRPr="00680F42" w:rsidTr="00B4181A">
        <w:tc>
          <w:tcPr>
            <w:tcW w:w="1890" w:type="dxa"/>
          </w:tcPr>
          <w:p w:rsidR="003C01F8" w:rsidRPr="00680F42" w:rsidRDefault="003C01F8" w:rsidP="00B4181A">
            <w:pPr>
              <w:pStyle w:val="ListParagraph"/>
              <w:ind w:left="0"/>
              <w:rPr>
                <w:rFonts w:ascii="Arial" w:hAnsi="Arial" w:cs="Arial"/>
                <w:b/>
              </w:rPr>
            </w:pPr>
            <w:r w:rsidRPr="00680F42">
              <w:rPr>
                <w:rFonts w:ascii="Arial" w:hAnsi="Arial" w:cs="Arial"/>
                <w:b/>
              </w:rPr>
              <w:t>Low</w:t>
            </w:r>
          </w:p>
        </w:tc>
        <w:tc>
          <w:tcPr>
            <w:tcW w:w="6930" w:type="dxa"/>
          </w:tcPr>
          <w:p w:rsidR="003C01F8" w:rsidRPr="00680F42" w:rsidRDefault="003C01F8" w:rsidP="00B4181A">
            <w:pPr>
              <w:pStyle w:val="ListParagraph"/>
              <w:ind w:left="0"/>
              <w:rPr>
                <w:rFonts w:ascii="Arial" w:hAnsi="Arial" w:cs="Arial"/>
              </w:rPr>
            </w:pPr>
            <w:r w:rsidRPr="00680F42">
              <w:rPr>
                <w:rFonts w:ascii="Arial" w:hAnsi="Arial" w:cs="Arial"/>
              </w:rPr>
              <w:t>PM will add list to the “</w:t>
            </w:r>
            <w:proofErr w:type="spellStart"/>
            <w:r w:rsidRPr="00680F42">
              <w:rPr>
                <w:rFonts w:ascii="Arial" w:hAnsi="Arial" w:cs="Arial"/>
              </w:rPr>
              <w:t>Watchlist</w:t>
            </w:r>
            <w:proofErr w:type="spellEnd"/>
            <w:r w:rsidRPr="00680F42">
              <w:rPr>
                <w:rFonts w:ascii="Arial" w:hAnsi="Arial" w:cs="Arial"/>
              </w:rPr>
              <w:t xml:space="preserve">” for possible escalation. </w:t>
            </w:r>
          </w:p>
        </w:tc>
      </w:tr>
    </w:tbl>
    <w:p w:rsidR="003C01F8" w:rsidRPr="00680F42" w:rsidRDefault="003C01F8" w:rsidP="003C01F8">
      <w:pPr>
        <w:pStyle w:val="ListParagraph"/>
        <w:ind w:left="792"/>
        <w:rPr>
          <w:rFonts w:ascii="Arial" w:hAnsi="Arial" w:cs="Arial"/>
          <w:b/>
        </w:rPr>
      </w:pPr>
    </w:p>
    <w:p w:rsidR="0052545E" w:rsidRPr="00680F42" w:rsidRDefault="0052545E" w:rsidP="0052545E">
      <w:pPr>
        <w:pStyle w:val="ListParagraph"/>
        <w:ind w:left="792"/>
        <w:rPr>
          <w:rFonts w:ascii="Arial" w:hAnsi="Arial" w:cs="Arial"/>
          <w:b/>
        </w:rPr>
      </w:pPr>
    </w:p>
    <w:p w:rsidR="0052545E" w:rsidRPr="005228EE" w:rsidRDefault="0052545E" w:rsidP="005228EE">
      <w:pPr>
        <w:pStyle w:val="Heading2"/>
        <w:numPr>
          <w:ilvl w:val="1"/>
          <w:numId w:val="25"/>
        </w:numPr>
        <w:rPr>
          <w:i w:val="0"/>
          <w:color w:val="548DD4" w:themeColor="text2" w:themeTint="99"/>
          <w:sz w:val="26"/>
          <w:szCs w:val="26"/>
        </w:rPr>
      </w:pPr>
      <w:bookmarkStart w:id="51" w:name="_Toc306949593"/>
      <w:bookmarkStart w:id="52" w:name="_Toc308084903"/>
      <w:bookmarkStart w:id="53" w:name="_Toc308084974"/>
      <w:r w:rsidRPr="005228EE">
        <w:rPr>
          <w:i w:val="0"/>
          <w:color w:val="548DD4" w:themeColor="text2" w:themeTint="99"/>
          <w:sz w:val="26"/>
          <w:szCs w:val="26"/>
        </w:rPr>
        <w:t>Risk Monitoring</w:t>
      </w:r>
      <w:bookmarkEnd w:id="51"/>
      <w:bookmarkEnd w:id="52"/>
      <w:bookmarkEnd w:id="53"/>
    </w:p>
    <w:p w:rsidR="003C01F8" w:rsidRPr="003C01F8" w:rsidRDefault="003C01F8" w:rsidP="003C01F8">
      <w:pPr>
        <w:pStyle w:val="ListParagraph"/>
        <w:ind w:left="360"/>
        <w:rPr>
          <w:rFonts w:ascii="Arial" w:hAnsi="Arial" w:cs="Arial"/>
          <w:i/>
        </w:rPr>
      </w:pPr>
      <w:r w:rsidRPr="003C01F8">
        <w:rPr>
          <w:rFonts w:ascii="Arial" w:hAnsi="Arial" w:cs="Arial"/>
          <w:i/>
        </w:rPr>
        <w:t xml:space="preserve">The risks and status/results will be tracked/monitored regularly as part of the project implementation team meetings. The Risk response tasks will be tracked against the defined start and target completion dates. </w:t>
      </w:r>
    </w:p>
    <w:p w:rsidR="003C01F8" w:rsidRPr="003C01F8" w:rsidRDefault="003C01F8" w:rsidP="003C01F8">
      <w:pPr>
        <w:pStyle w:val="ListParagraph"/>
        <w:ind w:left="360"/>
        <w:rPr>
          <w:rFonts w:ascii="Arial" w:hAnsi="Arial" w:cs="Arial"/>
          <w:i/>
        </w:rPr>
      </w:pPr>
    </w:p>
    <w:p w:rsidR="003C01F8" w:rsidRPr="003C01F8" w:rsidRDefault="003C01F8" w:rsidP="003C01F8">
      <w:pPr>
        <w:pStyle w:val="ListParagraph"/>
        <w:ind w:left="360"/>
        <w:rPr>
          <w:rFonts w:ascii="Arial" w:hAnsi="Arial" w:cs="Arial"/>
          <w:i/>
        </w:rPr>
      </w:pPr>
      <w:proofErr w:type="spellStart"/>
      <w:r w:rsidRPr="003C01F8">
        <w:rPr>
          <w:rFonts w:ascii="Arial" w:hAnsi="Arial" w:cs="Arial"/>
          <w:i/>
        </w:rPr>
        <w:t>Watchlist</w:t>
      </w:r>
      <w:proofErr w:type="spellEnd"/>
      <w:r w:rsidRPr="003C01F8">
        <w:rPr>
          <w:rFonts w:ascii="Arial" w:hAnsi="Arial" w:cs="Arial"/>
          <w:i/>
        </w:rPr>
        <w:t xml:space="preserve"> will be monitored periodically to evaluate change to Probability/impact. </w:t>
      </w:r>
    </w:p>
    <w:p w:rsidR="0052545E" w:rsidRPr="00680F42" w:rsidRDefault="00610DAE" w:rsidP="0052545E">
      <w:pPr>
        <w:pStyle w:val="ListParagraph"/>
        <w:ind w:left="792"/>
        <w:rPr>
          <w:rFonts w:ascii="Arial" w:hAnsi="Arial" w:cs="Arial"/>
        </w:rPr>
      </w:pPr>
      <w:r>
        <w:rPr>
          <w:rFonts w:ascii="Arial" w:hAnsi="Arial" w:cs="Arial"/>
        </w:rPr>
        <w:br w:type="page"/>
      </w:r>
    </w:p>
    <w:p w:rsidR="0052545E" w:rsidRPr="005228EE" w:rsidRDefault="00504E61" w:rsidP="005228EE">
      <w:pPr>
        <w:pStyle w:val="Heading1"/>
        <w:numPr>
          <w:ilvl w:val="0"/>
          <w:numId w:val="25"/>
        </w:numPr>
        <w:rPr>
          <w:color w:val="1F497D" w:themeColor="text2"/>
        </w:rPr>
      </w:pPr>
      <w:bookmarkStart w:id="54" w:name="_Toc306949594"/>
      <w:bookmarkStart w:id="55" w:name="_Toc308084904"/>
      <w:bookmarkStart w:id="56" w:name="_Toc308084975"/>
      <w:r w:rsidRPr="005228EE">
        <w:rPr>
          <w:color w:val="1F497D" w:themeColor="text2"/>
        </w:rPr>
        <w:t>R</w:t>
      </w:r>
      <w:r w:rsidR="0052545E" w:rsidRPr="005228EE">
        <w:rPr>
          <w:color w:val="1F497D" w:themeColor="text2"/>
        </w:rPr>
        <w:t>isk Management Roles &amp; Responsibilities</w:t>
      </w:r>
      <w:bookmarkEnd w:id="54"/>
      <w:bookmarkEnd w:id="55"/>
      <w:bookmarkEnd w:id="56"/>
    </w:p>
    <w:p w:rsidR="0052545E" w:rsidRPr="00680F42" w:rsidRDefault="0052545E" w:rsidP="0052545E">
      <w:pPr>
        <w:rPr>
          <w:rFonts w:ascii="Arial" w:hAnsi="Arial" w:cs="Arial"/>
        </w:rPr>
      </w:pPr>
    </w:p>
    <w:tbl>
      <w:tblPr>
        <w:tblW w:w="9360" w:type="dxa"/>
        <w:tblInd w:w="5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90"/>
        <w:gridCol w:w="7470"/>
      </w:tblGrid>
      <w:tr w:rsidR="003C01F8" w:rsidRPr="00680F42" w:rsidTr="00B4181A">
        <w:tc>
          <w:tcPr>
            <w:tcW w:w="1890" w:type="dxa"/>
          </w:tcPr>
          <w:p w:rsidR="003C01F8" w:rsidRPr="00680F42" w:rsidRDefault="003C01F8" w:rsidP="00B4181A">
            <w:pPr>
              <w:jc w:val="center"/>
              <w:rPr>
                <w:rFonts w:ascii="Arial" w:hAnsi="Arial" w:cs="Arial"/>
                <w:b/>
              </w:rPr>
            </w:pPr>
            <w:r w:rsidRPr="00680F42">
              <w:rPr>
                <w:rFonts w:ascii="Arial" w:hAnsi="Arial" w:cs="Arial"/>
                <w:b/>
              </w:rPr>
              <w:t>Role</w:t>
            </w:r>
          </w:p>
        </w:tc>
        <w:tc>
          <w:tcPr>
            <w:tcW w:w="7470" w:type="dxa"/>
          </w:tcPr>
          <w:p w:rsidR="003C01F8" w:rsidRPr="00680F42" w:rsidRDefault="003C01F8" w:rsidP="00B4181A">
            <w:pPr>
              <w:jc w:val="center"/>
              <w:rPr>
                <w:rFonts w:ascii="Arial" w:hAnsi="Arial" w:cs="Arial"/>
                <w:b/>
              </w:rPr>
            </w:pPr>
            <w:r w:rsidRPr="00680F42">
              <w:rPr>
                <w:rFonts w:ascii="Arial" w:hAnsi="Arial" w:cs="Arial"/>
                <w:b/>
              </w:rPr>
              <w:t>Responsibility</w:t>
            </w:r>
          </w:p>
        </w:tc>
      </w:tr>
      <w:tr w:rsidR="003C01F8" w:rsidRPr="00680F42" w:rsidTr="00B4181A">
        <w:tc>
          <w:tcPr>
            <w:tcW w:w="1890" w:type="dxa"/>
          </w:tcPr>
          <w:p w:rsidR="003C01F8" w:rsidRPr="003C01F8" w:rsidRDefault="003C01F8" w:rsidP="00B4181A">
            <w:pPr>
              <w:spacing w:after="0" w:line="240" w:lineRule="auto"/>
              <w:jc w:val="center"/>
              <w:rPr>
                <w:rFonts w:ascii="Arial" w:hAnsi="Arial" w:cs="Arial"/>
                <w:i/>
              </w:rPr>
            </w:pPr>
            <w:r w:rsidRPr="003C01F8">
              <w:rPr>
                <w:rFonts w:ascii="Arial" w:hAnsi="Arial" w:cs="Arial"/>
                <w:i/>
              </w:rPr>
              <w:t>Project Manager(s)</w:t>
            </w:r>
          </w:p>
        </w:tc>
        <w:tc>
          <w:tcPr>
            <w:tcW w:w="7470" w:type="dxa"/>
          </w:tcPr>
          <w:p w:rsidR="003C01F8" w:rsidRPr="003C01F8" w:rsidRDefault="003C01F8" w:rsidP="00B4181A">
            <w:pPr>
              <w:numPr>
                <w:ilvl w:val="0"/>
                <w:numId w:val="9"/>
              </w:numPr>
              <w:spacing w:after="0" w:line="240" w:lineRule="auto"/>
              <w:rPr>
                <w:rFonts w:ascii="Arial" w:hAnsi="Arial" w:cs="Arial"/>
                <w:i/>
              </w:rPr>
            </w:pPr>
            <w:r w:rsidRPr="003C01F8">
              <w:rPr>
                <w:rFonts w:ascii="Arial" w:hAnsi="Arial" w:cs="Arial"/>
                <w:i/>
              </w:rPr>
              <w:t>Overall responsible for risk management on the project</w:t>
            </w:r>
          </w:p>
          <w:p w:rsidR="003C01F8" w:rsidRPr="003C01F8" w:rsidRDefault="003C01F8" w:rsidP="00B4181A">
            <w:pPr>
              <w:numPr>
                <w:ilvl w:val="0"/>
                <w:numId w:val="9"/>
              </w:numPr>
              <w:spacing w:after="0" w:line="240" w:lineRule="auto"/>
              <w:rPr>
                <w:rFonts w:ascii="Arial" w:hAnsi="Arial" w:cs="Arial"/>
                <w:i/>
              </w:rPr>
            </w:pPr>
            <w:r w:rsidRPr="003C01F8">
              <w:rPr>
                <w:rFonts w:ascii="Arial" w:hAnsi="Arial" w:cs="Arial"/>
                <w:i/>
              </w:rPr>
              <w:t>Establish&amp; maintain Risk Management Plan</w:t>
            </w:r>
          </w:p>
          <w:p w:rsidR="003C01F8" w:rsidRPr="003C01F8" w:rsidRDefault="003C01F8" w:rsidP="00B4181A">
            <w:pPr>
              <w:numPr>
                <w:ilvl w:val="0"/>
                <w:numId w:val="9"/>
              </w:numPr>
              <w:spacing w:after="0" w:line="240" w:lineRule="auto"/>
              <w:rPr>
                <w:rFonts w:ascii="Arial" w:hAnsi="Arial" w:cs="Arial"/>
                <w:i/>
              </w:rPr>
            </w:pPr>
            <w:r w:rsidRPr="003C01F8">
              <w:rPr>
                <w:rFonts w:ascii="Arial" w:hAnsi="Arial" w:cs="Arial"/>
                <w:i/>
              </w:rPr>
              <w:t>Participate in Identification of risks &amp; facilitate risk assessments</w:t>
            </w:r>
          </w:p>
          <w:p w:rsidR="003C01F8" w:rsidRPr="003C01F8" w:rsidRDefault="003C01F8" w:rsidP="00B4181A">
            <w:pPr>
              <w:numPr>
                <w:ilvl w:val="0"/>
                <w:numId w:val="9"/>
              </w:numPr>
              <w:spacing w:after="0" w:line="240" w:lineRule="auto"/>
              <w:rPr>
                <w:rFonts w:ascii="Arial" w:hAnsi="Arial" w:cs="Arial"/>
                <w:i/>
              </w:rPr>
            </w:pPr>
            <w:r w:rsidRPr="003C01F8">
              <w:rPr>
                <w:rFonts w:ascii="Arial" w:hAnsi="Arial" w:cs="Arial"/>
                <w:i/>
              </w:rPr>
              <w:t xml:space="preserve">Evaluate costs associated with risk handling/control </w:t>
            </w:r>
          </w:p>
          <w:p w:rsidR="003C01F8" w:rsidRPr="003C01F8" w:rsidRDefault="003C01F8" w:rsidP="00B4181A">
            <w:pPr>
              <w:numPr>
                <w:ilvl w:val="0"/>
                <w:numId w:val="9"/>
              </w:numPr>
              <w:spacing w:after="0" w:line="240" w:lineRule="auto"/>
              <w:rPr>
                <w:rFonts w:ascii="Arial" w:hAnsi="Arial" w:cs="Arial"/>
                <w:i/>
              </w:rPr>
            </w:pPr>
            <w:r w:rsidRPr="003C01F8">
              <w:rPr>
                <w:rFonts w:ascii="Arial" w:hAnsi="Arial" w:cs="Arial"/>
                <w:i/>
              </w:rPr>
              <w:t>Communicate risk activities to SC and IT Team</w:t>
            </w:r>
          </w:p>
          <w:p w:rsidR="003C01F8" w:rsidRPr="003C01F8" w:rsidRDefault="003C01F8" w:rsidP="00B4181A">
            <w:pPr>
              <w:numPr>
                <w:ilvl w:val="0"/>
                <w:numId w:val="9"/>
              </w:numPr>
              <w:spacing w:after="0" w:line="240" w:lineRule="auto"/>
              <w:rPr>
                <w:rFonts w:ascii="Arial" w:hAnsi="Arial" w:cs="Arial"/>
                <w:i/>
              </w:rPr>
            </w:pPr>
            <w:r w:rsidRPr="003C01F8">
              <w:rPr>
                <w:rFonts w:ascii="Arial" w:hAnsi="Arial" w:cs="Arial"/>
                <w:i/>
              </w:rPr>
              <w:t>Monitor risk triggers/dates &amp; track implementation of risk response plans</w:t>
            </w:r>
          </w:p>
        </w:tc>
      </w:tr>
      <w:tr w:rsidR="003C01F8" w:rsidRPr="00680F42" w:rsidTr="00B4181A">
        <w:tc>
          <w:tcPr>
            <w:tcW w:w="1890" w:type="dxa"/>
          </w:tcPr>
          <w:p w:rsidR="003C01F8" w:rsidRPr="003C01F8" w:rsidRDefault="003C01F8" w:rsidP="00B4181A">
            <w:pPr>
              <w:spacing w:after="0" w:line="240" w:lineRule="auto"/>
              <w:jc w:val="center"/>
              <w:rPr>
                <w:rFonts w:ascii="Arial" w:hAnsi="Arial" w:cs="Arial"/>
                <w:i/>
              </w:rPr>
            </w:pPr>
            <w:r w:rsidRPr="003C01F8">
              <w:rPr>
                <w:rFonts w:ascii="Arial" w:hAnsi="Arial" w:cs="Arial"/>
                <w:i/>
              </w:rPr>
              <w:t>IT Team / Vendor</w:t>
            </w:r>
          </w:p>
        </w:tc>
        <w:tc>
          <w:tcPr>
            <w:tcW w:w="7470" w:type="dxa"/>
          </w:tcPr>
          <w:p w:rsidR="003C01F8" w:rsidRPr="003C01F8" w:rsidRDefault="003C01F8" w:rsidP="00B4181A">
            <w:pPr>
              <w:numPr>
                <w:ilvl w:val="0"/>
                <w:numId w:val="10"/>
              </w:numPr>
              <w:spacing w:after="0" w:line="240" w:lineRule="auto"/>
              <w:rPr>
                <w:rFonts w:ascii="Arial" w:hAnsi="Arial" w:cs="Arial"/>
                <w:i/>
              </w:rPr>
            </w:pPr>
            <w:r w:rsidRPr="003C01F8">
              <w:rPr>
                <w:rFonts w:ascii="Arial" w:hAnsi="Arial" w:cs="Arial"/>
                <w:i/>
              </w:rPr>
              <w:t>Identify and assess new risks</w:t>
            </w:r>
          </w:p>
          <w:p w:rsidR="003C01F8" w:rsidRPr="003C01F8" w:rsidRDefault="003C01F8" w:rsidP="00B4181A">
            <w:pPr>
              <w:numPr>
                <w:ilvl w:val="0"/>
                <w:numId w:val="10"/>
              </w:numPr>
              <w:spacing w:after="0" w:line="240" w:lineRule="auto"/>
              <w:rPr>
                <w:rFonts w:ascii="Arial" w:hAnsi="Arial" w:cs="Arial"/>
                <w:i/>
              </w:rPr>
            </w:pPr>
            <w:r w:rsidRPr="003C01F8">
              <w:rPr>
                <w:rFonts w:ascii="Arial" w:hAnsi="Arial" w:cs="Arial"/>
                <w:i/>
              </w:rPr>
              <w:t>Ensure timely implementation of risk response plans</w:t>
            </w:r>
          </w:p>
          <w:p w:rsidR="003C01F8" w:rsidRPr="003C01F8" w:rsidRDefault="003C01F8" w:rsidP="00B4181A">
            <w:pPr>
              <w:numPr>
                <w:ilvl w:val="0"/>
                <w:numId w:val="10"/>
              </w:numPr>
              <w:spacing w:after="0" w:line="240" w:lineRule="auto"/>
              <w:rPr>
                <w:rFonts w:ascii="Arial" w:hAnsi="Arial" w:cs="Arial"/>
                <w:i/>
              </w:rPr>
            </w:pPr>
            <w:r w:rsidRPr="003C01F8">
              <w:rPr>
                <w:rFonts w:ascii="Arial" w:hAnsi="Arial" w:cs="Arial"/>
                <w:i/>
              </w:rPr>
              <w:t>Report risk status</w:t>
            </w:r>
          </w:p>
        </w:tc>
      </w:tr>
      <w:tr w:rsidR="003C01F8" w:rsidRPr="00680F42" w:rsidTr="00B4181A">
        <w:tc>
          <w:tcPr>
            <w:tcW w:w="1890" w:type="dxa"/>
          </w:tcPr>
          <w:p w:rsidR="003C01F8" w:rsidRPr="003C01F8" w:rsidRDefault="003C01F8" w:rsidP="00B4181A">
            <w:pPr>
              <w:spacing w:after="0" w:line="240" w:lineRule="auto"/>
              <w:jc w:val="center"/>
              <w:rPr>
                <w:rFonts w:ascii="Arial" w:hAnsi="Arial" w:cs="Arial"/>
                <w:i/>
              </w:rPr>
            </w:pPr>
            <w:r w:rsidRPr="003C01F8">
              <w:rPr>
                <w:rFonts w:ascii="Arial" w:hAnsi="Arial" w:cs="Arial"/>
                <w:i/>
              </w:rPr>
              <w:t>SC Team</w:t>
            </w:r>
          </w:p>
        </w:tc>
        <w:tc>
          <w:tcPr>
            <w:tcW w:w="7470" w:type="dxa"/>
          </w:tcPr>
          <w:p w:rsidR="003C01F8" w:rsidRPr="003C01F8" w:rsidRDefault="003C01F8" w:rsidP="00B4181A">
            <w:pPr>
              <w:numPr>
                <w:ilvl w:val="0"/>
                <w:numId w:val="9"/>
              </w:numPr>
              <w:spacing w:after="0" w:line="240" w:lineRule="auto"/>
              <w:rPr>
                <w:rFonts w:ascii="Arial" w:hAnsi="Arial" w:cs="Arial"/>
                <w:i/>
              </w:rPr>
            </w:pPr>
            <w:r w:rsidRPr="003C01F8">
              <w:rPr>
                <w:rFonts w:ascii="Arial" w:hAnsi="Arial" w:cs="Arial"/>
                <w:i/>
              </w:rPr>
              <w:t xml:space="preserve">Review all risks rated as High </w:t>
            </w:r>
          </w:p>
          <w:p w:rsidR="003C01F8" w:rsidRPr="003C01F8" w:rsidRDefault="003C01F8" w:rsidP="00B4181A">
            <w:pPr>
              <w:numPr>
                <w:ilvl w:val="0"/>
                <w:numId w:val="9"/>
              </w:numPr>
              <w:spacing w:after="0" w:line="240" w:lineRule="auto"/>
              <w:rPr>
                <w:rFonts w:ascii="Arial" w:hAnsi="Arial" w:cs="Arial"/>
                <w:i/>
              </w:rPr>
            </w:pPr>
            <w:r w:rsidRPr="003C01F8">
              <w:rPr>
                <w:rFonts w:ascii="Arial" w:hAnsi="Arial" w:cs="Arial"/>
                <w:i/>
              </w:rPr>
              <w:t xml:space="preserve">Review and approve risk response plans of Risks that are rated as “High” for completeness, feasibility and adequacy </w:t>
            </w:r>
          </w:p>
          <w:p w:rsidR="003C01F8" w:rsidRPr="003C01F8" w:rsidRDefault="003C01F8" w:rsidP="00B4181A">
            <w:pPr>
              <w:numPr>
                <w:ilvl w:val="0"/>
                <w:numId w:val="9"/>
              </w:numPr>
              <w:spacing w:after="0" w:line="240" w:lineRule="auto"/>
              <w:rPr>
                <w:rFonts w:ascii="Arial" w:hAnsi="Arial" w:cs="Arial"/>
                <w:i/>
              </w:rPr>
            </w:pPr>
            <w:r w:rsidRPr="003C01F8">
              <w:rPr>
                <w:rFonts w:ascii="Arial" w:hAnsi="Arial" w:cs="Arial"/>
                <w:i/>
              </w:rPr>
              <w:t>Approve implementation of risk response plans for high risks, when risk occurs</w:t>
            </w:r>
          </w:p>
        </w:tc>
      </w:tr>
    </w:tbl>
    <w:p w:rsidR="003C01F8" w:rsidRDefault="003C01F8" w:rsidP="0052545E">
      <w:pPr>
        <w:jc w:val="center"/>
        <w:rPr>
          <w:rFonts w:ascii="Arial" w:hAnsi="Arial" w:cs="Arial"/>
          <w:b/>
          <w:sz w:val="32"/>
          <w:szCs w:val="24"/>
        </w:rPr>
      </w:pPr>
    </w:p>
    <w:p w:rsidR="00712A1C" w:rsidRDefault="00712A1C" w:rsidP="0052545E">
      <w:pPr>
        <w:jc w:val="center"/>
        <w:rPr>
          <w:rFonts w:ascii="Arial" w:hAnsi="Arial" w:cs="Arial"/>
          <w:b/>
          <w:sz w:val="32"/>
          <w:szCs w:val="24"/>
        </w:rPr>
        <w:sectPr w:rsidR="00712A1C" w:rsidSect="00BE66B7">
          <w:headerReference w:type="default" r:id="rId8"/>
          <w:footerReference w:type="default" r:id="rId9"/>
          <w:headerReference w:type="first" r:id="rId10"/>
          <w:pgSz w:w="12240" w:h="15840"/>
          <w:pgMar w:top="1440" w:right="1440" w:bottom="1440" w:left="1440" w:header="720" w:footer="720" w:gutter="0"/>
          <w:pgNumType w:start="0"/>
          <w:cols w:space="720"/>
          <w:titlePg/>
          <w:docGrid w:linePitch="360"/>
        </w:sectPr>
      </w:pPr>
    </w:p>
    <w:p w:rsidR="00FC19D0" w:rsidRPr="00FC19D0" w:rsidRDefault="00FC19D0" w:rsidP="00FC19D0">
      <w:pPr>
        <w:pStyle w:val="ListParagraph"/>
        <w:keepNext/>
        <w:numPr>
          <w:ilvl w:val="0"/>
          <w:numId w:val="34"/>
        </w:numPr>
        <w:spacing w:before="240" w:after="60"/>
        <w:contextualSpacing w:val="0"/>
        <w:outlineLvl w:val="0"/>
        <w:rPr>
          <w:rFonts w:ascii="Cambria" w:eastAsia="Times New Roman" w:hAnsi="Cambria"/>
          <w:b/>
          <w:bCs/>
          <w:vanish/>
          <w:color w:val="1F497D" w:themeColor="text2"/>
          <w:kern w:val="32"/>
          <w:sz w:val="32"/>
          <w:szCs w:val="32"/>
        </w:rPr>
      </w:pPr>
      <w:bookmarkStart w:id="57" w:name="_Toc308084905"/>
      <w:bookmarkStart w:id="58" w:name="_Toc308084976"/>
      <w:bookmarkEnd w:id="57"/>
      <w:bookmarkEnd w:id="58"/>
    </w:p>
    <w:p w:rsidR="00FC19D0" w:rsidRPr="00FC19D0" w:rsidRDefault="00FC19D0" w:rsidP="00FC19D0">
      <w:pPr>
        <w:pStyle w:val="ListParagraph"/>
        <w:keepNext/>
        <w:numPr>
          <w:ilvl w:val="0"/>
          <w:numId w:val="34"/>
        </w:numPr>
        <w:spacing w:before="240" w:after="60"/>
        <w:contextualSpacing w:val="0"/>
        <w:outlineLvl w:val="0"/>
        <w:rPr>
          <w:rFonts w:ascii="Cambria" w:eastAsia="Times New Roman" w:hAnsi="Cambria"/>
          <w:b/>
          <w:bCs/>
          <w:vanish/>
          <w:color w:val="1F497D" w:themeColor="text2"/>
          <w:kern w:val="32"/>
          <w:sz w:val="32"/>
          <w:szCs w:val="32"/>
        </w:rPr>
      </w:pPr>
      <w:bookmarkStart w:id="59" w:name="_Toc308084906"/>
      <w:bookmarkStart w:id="60" w:name="_Toc308084977"/>
      <w:bookmarkEnd w:id="59"/>
      <w:bookmarkEnd w:id="60"/>
    </w:p>
    <w:p w:rsidR="00FC19D0" w:rsidRPr="00FC19D0" w:rsidRDefault="00FC19D0" w:rsidP="00FC19D0">
      <w:pPr>
        <w:pStyle w:val="ListParagraph"/>
        <w:keepNext/>
        <w:numPr>
          <w:ilvl w:val="0"/>
          <w:numId w:val="34"/>
        </w:numPr>
        <w:spacing w:before="240" w:after="60"/>
        <w:contextualSpacing w:val="0"/>
        <w:outlineLvl w:val="0"/>
        <w:rPr>
          <w:rFonts w:ascii="Cambria" w:eastAsia="Times New Roman" w:hAnsi="Cambria"/>
          <w:b/>
          <w:bCs/>
          <w:vanish/>
          <w:color w:val="1F497D" w:themeColor="text2"/>
          <w:kern w:val="32"/>
          <w:sz w:val="32"/>
          <w:szCs w:val="32"/>
        </w:rPr>
      </w:pPr>
      <w:bookmarkStart w:id="61" w:name="_Toc308084907"/>
      <w:bookmarkStart w:id="62" w:name="_Toc308084978"/>
      <w:bookmarkEnd w:id="61"/>
      <w:bookmarkEnd w:id="62"/>
    </w:p>
    <w:p w:rsidR="00FC19D0" w:rsidRPr="00FC19D0" w:rsidRDefault="00FC19D0" w:rsidP="00FC19D0">
      <w:pPr>
        <w:pStyle w:val="ListParagraph"/>
        <w:keepNext/>
        <w:numPr>
          <w:ilvl w:val="0"/>
          <w:numId w:val="34"/>
        </w:numPr>
        <w:spacing w:before="240" w:after="60"/>
        <w:contextualSpacing w:val="0"/>
        <w:outlineLvl w:val="0"/>
        <w:rPr>
          <w:rFonts w:ascii="Cambria" w:eastAsia="Times New Roman" w:hAnsi="Cambria"/>
          <w:b/>
          <w:bCs/>
          <w:vanish/>
          <w:color w:val="1F497D" w:themeColor="text2"/>
          <w:kern w:val="32"/>
          <w:sz w:val="32"/>
          <w:szCs w:val="32"/>
        </w:rPr>
      </w:pPr>
      <w:bookmarkStart w:id="63" w:name="_Toc308084908"/>
      <w:bookmarkStart w:id="64" w:name="_Toc308084979"/>
      <w:bookmarkEnd w:id="63"/>
      <w:bookmarkEnd w:id="64"/>
    </w:p>
    <w:p w:rsidR="00FC19D0" w:rsidRPr="00FC19D0" w:rsidRDefault="00FC19D0" w:rsidP="00FC19D0">
      <w:pPr>
        <w:pStyle w:val="ListParagraph"/>
        <w:keepNext/>
        <w:numPr>
          <w:ilvl w:val="0"/>
          <w:numId w:val="34"/>
        </w:numPr>
        <w:spacing w:before="240" w:after="60"/>
        <w:contextualSpacing w:val="0"/>
        <w:outlineLvl w:val="0"/>
        <w:rPr>
          <w:rFonts w:ascii="Cambria" w:eastAsia="Times New Roman" w:hAnsi="Cambria"/>
          <w:b/>
          <w:bCs/>
          <w:vanish/>
          <w:color w:val="1F497D" w:themeColor="text2"/>
          <w:kern w:val="32"/>
          <w:sz w:val="32"/>
          <w:szCs w:val="32"/>
        </w:rPr>
      </w:pPr>
      <w:bookmarkStart w:id="65" w:name="_Toc308084909"/>
      <w:bookmarkStart w:id="66" w:name="_Toc308084980"/>
      <w:bookmarkEnd w:id="65"/>
      <w:bookmarkEnd w:id="66"/>
    </w:p>
    <w:p w:rsidR="00712A1C" w:rsidRPr="005228EE" w:rsidRDefault="00712A1C" w:rsidP="00FC19D0">
      <w:pPr>
        <w:pStyle w:val="Heading1"/>
        <w:numPr>
          <w:ilvl w:val="0"/>
          <w:numId w:val="34"/>
        </w:numPr>
        <w:rPr>
          <w:color w:val="1F497D" w:themeColor="text2"/>
        </w:rPr>
      </w:pPr>
      <w:bookmarkStart w:id="67" w:name="_Toc308084910"/>
      <w:bookmarkStart w:id="68" w:name="_Toc308084981"/>
      <w:r w:rsidRPr="005228EE">
        <w:rPr>
          <w:color w:val="1F497D" w:themeColor="text2"/>
        </w:rPr>
        <w:t>Risk Log</w:t>
      </w:r>
      <w:bookmarkEnd w:id="67"/>
      <w:bookmarkEnd w:id="68"/>
    </w:p>
    <w:tbl>
      <w:tblPr>
        <w:tblpPr w:leftFromText="180" w:rightFromText="180" w:vertAnchor="text" w:horzAnchor="margin" w:tblpXSpec="center" w:tblpY="415"/>
        <w:tblW w:w="12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8"/>
        <w:gridCol w:w="1080"/>
        <w:gridCol w:w="1260"/>
        <w:gridCol w:w="1260"/>
        <w:gridCol w:w="1260"/>
        <w:gridCol w:w="990"/>
        <w:gridCol w:w="1261"/>
        <w:gridCol w:w="1350"/>
        <w:gridCol w:w="1103"/>
        <w:gridCol w:w="990"/>
        <w:gridCol w:w="1170"/>
      </w:tblGrid>
      <w:tr w:rsidR="00D85EB6" w:rsidRPr="00680F42" w:rsidTr="00D85EB6">
        <w:trPr>
          <w:trHeight w:val="620"/>
        </w:trPr>
        <w:tc>
          <w:tcPr>
            <w:tcW w:w="738" w:type="dxa"/>
            <w:shd w:val="clear" w:color="auto" w:fill="E0E0E0"/>
          </w:tcPr>
          <w:p w:rsidR="00D85EB6" w:rsidRPr="00712A1C" w:rsidRDefault="00D85EB6" w:rsidP="00D85EB6">
            <w:pPr>
              <w:rPr>
                <w:rFonts w:ascii="Arial" w:hAnsi="Arial" w:cs="Arial"/>
                <w:b/>
                <w:sz w:val="20"/>
                <w:szCs w:val="20"/>
              </w:rPr>
            </w:pPr>
            <w:r w:rsidRPr="00712A1C">
              <w:rPr>
                <w:rFonts w:ascii="Arial" w:hAnsi="Arial" w:cs="Arial"/>
                <w:b/>
                <w:sz w:val="20"/>
                <w:szCs w:val="20"/>
              </w:rPr>
              <w:t>Risk ID</w:t>
            </w:r>
          </w:p>
        </w:tc>
        <w:tc>
          <w:tcPr>
            <w:tcW w:w="1080" w:type="dxa"/>
            <w:shd w:val="clear" w:color="auto" w:fill="E0E0E0"/>
          </w:tcPr>
          <w:p w:rsidR="00D85EB6" w:rsidRPr="00712A1C" w:rsidRDefault="00D85EB6" w:rsidP="00D85EB6">
            <w:pPr>
              <w:jc w:val="center"/>
              <w:rPr>
                <w:rFonts w:ascii="Arial" w:hAnsi="Arial" w:cs="Arial"/>
                <w:b/>
                <w:sz w:val="20"/>
                <w:szCs w:val="20"/>
              </w:rPr>
            </w:pPr>
            <w:r w:rsidRPr="00712A1C">
              <w:rPr>
                <w:rFonts w:ascii="Arial" w:hAnsi="Arial" w:cs="Arial"/>
                <w:b/>
                <w:sz w:val="20"/>
                <w:szCs w:val="20"/>
              </w:rPr>
              <w:t>Date Logged</w:t>
            </w:r>
          </w:p>
        </w:tc>
        <w:tc>
          <w:tcPr>
            <w:tcW w:w="1260" w:type="dxa"/>
            <w:shd w:val="clear" w:color="auto" w:fill="E0E0E0"/>
          </w:tcPr>
          <w:p w:rsidR="00D85EB6" w:rsidRPr="00712A1C" w:rsidRDefault="00D85EB6" w:rsidP="00D85EB6">
            <w:pPr>
              <w:rPr>
                <w:rFonts w:ascii="Arial" w:hAnsi="Arial" w:cs="Arial"/>
                <w:b/>
                <w:sz w:val="20"/>
                <w:szCs w:val="20"/>
              </w:rPr>
            </w:pPr>
            <w:r w:rsidRPr="00712A1C">
              <w:rPr>
                <w:rFonts w:ascii="Arial" w:hAnsi="Arial" w:cs="Arial"/>
                <w:b/>
                <w:sz w:val="20"/>
                <w:szCs w:val="20"/>
              </w:rPr>
              <w:t>Risk</w:t>
            </w:r>
          </w:p>
        </w:tc>
        <w:tc>
          <w:tcPr>
            <w:tcW w:w="1260" w:type="dxa"/>
            <w:shd w:val="clear" w:color="auto" w:fill="E0E0E0"/>
          </w:tcPr>
          <w:p w:rsidR="00D85EB6" w:rsidRPr="00712A1C" w:rsidRDefault="00D85EB6" w:rsidP="00D85EB6">
            <w:pPr>
              <w:rPr>
                <w:rFonts w:ascii="Arial" w:hAnsi="Arial" w:cs="Arial"/>
                <w:b/>
                <w:sz w:val="20"/>
                <w:szCs w:val="20"/>
              </w:rPr>
            </w:pPr>
            <w:r>
              <w:rPr>
                <w:rFonts w:ascii="Arial" w:hAnsi="Arial" w:cs="Arial"/>
                <w:b/>
                <w:sz w:val="20"/>
                <w:szCs w:val="20"/>
              </w:rPr>
              <w:t>Project Obj. Impacted</w:t>
            </w:r>
          </w:p>
        </w:tc>
        <w:tc>
          <w:tcPr>
            <w:tcW w:w="1260" w:type="dxa"/>
            <w:shd w:val="clear" w:color="auto" w:fill="E0E0E0"/>
          </w:tcPr>
          <w:p w:rsidR="00D85EB6" w:rsidRPr="00712A1C" w:rsidRDefault="00D85EB6" w:rsidP="00D85EB6">
            <w:pPr>
              <w:spacing w:after="0" w:line="240" w:lineRule="auto"/>
              <w:rPr>
                <w:rFonts w:ascii="Arial" w:hAnsi="Arial" w:cs="Arial"/>
                <w:b/>
                <w:sz w:val="20"/>
                <w:szCs w:val="20"/>
              </w:rPr>
            </w:pPr>
            <w:r w:rsidRPr="00712A1C">
              <w:rPr>
                <w:rFonts w:ascii="Arial" w:hAnsi="Arial" w:cs="Arial"/>
                <w:b/>
                <w:sz w:val="20"/>
                <w:szCs w:val="20"/>
              </w:rPr>
              <w:t>Probability</w:t>
            </w:r>
            <w:r>
              <w:rPr>
                <w:rFonts w:ascii="Arial" w:hAnsi="Arial" w:cs="Arial"/>
                <w:b/>
                <w:sz w:val="20"/>
                <w:szCs w:val="20"/>
              </w:rPr>
              <w:t xml:space="preserve"> of Event</w:t>
            </w:r>
          </w:p>
          <w:p w:rsidR="00D85EB6" w:rsidRPr="00712A1C" w:rsidRDefault="00D85EB6" w:rsidP="00D85EB6">
            <w:pPr>
              <w:spacing w:after="0" w:line="240" w:lineRule="auto"/>
              <w:rPr>
                <w:rFonts w:ascii="Arial" w:hAnsi="Arial" w:cs="Arial"/>
                <w:b/>
                <w:sz w:val="20"/>
                <w:szCs w:val="20"/>
              </w:rPr>
            </w:pPr>
          </w:p>
        </w:tc>
        <w:tc>
          <w:tcPr>
            <w:tcW w:w="990" w:type="dxa"/>
            <w:shd w:val="clear" w:color="auto" w:fill="E0E0E0"/>
          </w:tcPr>
          <w:p w:rsidR="00D85EB6" w:rsidRPr="00712A1C" w:rsidRDefault="00D85EB6" w:rsidP="00D85EB6">
            <w:pPr>
              <w:rPr>
                <w:rFonts w:ascii="Arial" w:hAnsi="Arial" w:cs="Arial"/>
                <w:b/>
                <w:sz w:val="20"/>
                <w:szCs w:val="20"/>
              </w:rPr>
            </w:pPr>
            <w:r w:rsidRPr="00712A1C">
              <w:rPr>
                <w:rFonts w:ascii="Arial" w:hAnsi="Arial" w:cs="Arial"/>
                <w:b/>
                <w:sz w:val="20"/>
                <w:szCs w:val="20"/>
              </w:rPr>
              <w:t>Impact</w:t>
            </w:r>
          </w:p>
        </w:tc>
        <w:tc>
          <w:tcPr>
            <w:tcW w:w="1261" w:type="dxa"/>
            <w:shd w:val="clear" w:color="auto" w:fill="E0E0E0"/>
          </w:tcPr>
          <w:p w:rsidR="00D85EB6" w:rsidRPr="00712A1C" w:rsidRDefault="00D85EB6" w:rsidP="00D85EB6">
            <w:pPr>
              <w:rPr>
                <w:rFonts w:ascii="Arial" w:hAnsi="Arial" w:cs="Arial"/>
                <w:b/>
                <w:sz w:val="20"/>
                <w:szCs w:val="20"/>
              </w:rPr>
            </w:pPr>
            <w:r>
              <w:rPr>
                <w:rFonts w:ascii="Arial" w:hAnsi="Arial" w:cs="Arial"/>
                <w:b/>
                <w:sz w:val="20"/>
                <w:szCs w:val="20"/>
              </w:rPr>
              <w:t>Approach</w:t>
            </w:r>
          </w:p>
        </w:tc>
        <w:tc>
          <w:tcPr>
            <w:tcW w:w="1350" w:type="dxa"/>
            <w:shd w:val="clear" w:color="auto" w:fill="E0E0E0"/>
          </w:tcPr>
          <w:p w:rsidR="00D85EB6" w:rsidRPr="00712A1C" w:rsidRDefault="00D85EB6" w:rsidP="00D85EB6">
            <w:pPr>
              <w:jc w:val="center"/>
              <w:rPr>
                <w:rFonts w:ascii="Arial" w:hAnsi="Arial" w:cs="Arial"/>
                <w:b/>
                <w:sz w:val="20"/>
                <w:szCs w:val="20"/>
              </w:rPr>
            </w:pPr>
            <w:r>
              <w:rPr>
                <w:rFonts w:ascii="Arial" w:hAnsi="Arial" w:cs="Arial"/>
                <w:b/>
                <w:sz w:val="20"/>
                <w:szCs w:val="20"/>
              </w:rPr>
              <w:t>Mitigation Plan</w:t>
            </w:r>
          </w:p>
        </w:tc>
        <w:tc>
          <w:tcPr>
            <w:tcW w:w="1103" w:type="dxa"/>
            <w:shd w:val="clear" w:color="auto" w:fill="E0E0E0"/>
          </w:tcPr>
          <w:p w:rsidR="00D85EB6" w:rsidRDefault="00D85EB6" w:rsidP="00D85EB6">
            <w:pPr>
              <w:jc w:val="center"/>
              <w:rPr>
                <w:rFonts w:ascii="Arial" w:hAnsi="Arial" w:cs="Arial"/>
                <w:b/>
                <w:sz w:val="20"/>
                <w:szCs w:val="20"/>
              </w:rPr>
            </w:pPr>
            <w:r>
              <w:rPr>
                <w:rFonts w:ascii="Arial" w:hAnsi="Arial" w:cs="Arial"/>
                <w:b/>
                <w:sz w:val="20"/>
                <w:szCs w:val="20"/>
              </w:rPr>
              <w:t>Owner</w:t>
            </w:r>
          </w:p>
        </w:tc>
        <w:tc>
          <w:tcPr>
            <w:tcW w:w="990" w:type="dxa"/>
            <w:shd w:val="clear" w:color="auto" w:fill="E0E0E0"/>
          </w:tcPr>
          <w:p w:rsidR="00D85EB6" w:rsidRDefault="00D85EB6" w:rsidP="00D85EB6">
            <w:pPr>
              <w:jc w:val="center"/>
              <w:rPr>
                <w:rFonts w:ascii="Arial" w:hAnsi="Arial" w:cs="Arial"/>
                <w:b/>
                <w:sz w:val="20"/>
                <w:szCs w:val="20"/>
              </w:rPr>
            </w:pPr>
            <w:r>
              <w:rPr>
                <w:rFonts w:ascii="Arial" w:hAnsi="Arial" w:cs="Arial"/>
                <w:b/>
                <w:sz w:val="20"/>
                <w:szCs w:val="20"/>
              </w:rPr>
              <w:t>Due Date</w:t>
            </w:r>
          </w:p>
        </w:tc>
        <w:tc>
          <w:tcPr>
            <w:tcW w:w="1170" w:type="dxa"/>
            <w:shd w:val="clear" w:color="auto" w:fill="E0E0E0"/>
          </w:tcPr>
          <w:p w:rsidR="00D85EB6" w:rsidRDefault="00D85EB6" w:rsidP="00D85EB6">
            <w:pPr>
              <w:jc w:val="center"/>
              <w:rPr>
                <w:rFonts w:ascii="Arial" w:hAnsi="Arial" w:cs="Arial"/>
                <w:b/>
                <w:sz w:val="20"/>
                <w:szCs w:val="20"/>
              </w:rPr>
            </w:pPr>
            <w:r>
              <w:rPr>
                <w:rFonts w:ascii="Arial" w:hAnsi="Arial" w:cs="Arial"/>
                <w:b/>
                <w:sz w:val="20"/>
                <w:szCs w:val="20"/>
              </w:rPr>
              <w:t>Status</w:t>
            </w:r>
          </w:p>
        </w:tc>
      </w:tr>
      <w:tr w:rsidR="00D85EB6" w:rsidRPr="00680F42" w:rsidTr="00D85EB6">
        <w:tc>
          <w:tcPr>
            <w:tcW w:w="738" w:type="dxa"/>
          </w:tcPr>
          <w:p w:rsidR="00D85EB6" w:rsidRPr="00680F42" w:rsidRDefault="00D85EB6" w:rsidP="00D85EB6">
            <w:pPr>
              <w:jc w:val="center"/>
              <w:rPr>
                <w:rFonts w:ascii="Arial" w:hAnsi="Arial" w:cs="Arial"/>
                <w:sz w:val="20"/>
                <w:szCs w:val="20"/>
              </w:rPr>
            </w:pPr>
          </w:p>
        </w:tc>
        <w:tc>
          <w:tcPr>
            <w:tcW w:w="1080" w:type="dxa"/>
          </w:tcPr>
          <w:p w:rsidR="00D85EB6" w:rsidRPr="00680F42" w:rsidRDefault="00D85EB6" w:rsidP="00D85EB6">
            <w:pPr>
              <w:rPr>
                <w:rFonts w:ascii="Arial" w:hAnsi="Arial" w:cs="Arial"/>
                <w:sz w:val="20"/>
                <w:szCs w:val="20"/>
              </w:rPr>
            </w:pPr>
          </w:p>
        </w:tc>
        <w:tc>
          <w:tcPr>
            <w:tcW w:w="1260" w:type="dxa"/>
          </w:tcPr>
          <w:p w:rsidR="00D85EB6" w:rsidRPr="00680F42" w:rsidRDefault="00D85EB6" w:rsidP="00D85EB6">
            <w:pPr>
              <w:rPr>
                <w:rFonts w:ascii="Arial" w:hAnsi="Arial" w:cs="Arial"/>
                <w:sz w:val="20"/>
                <w:szCs w:val="20"/>
              </w:rPr>
            </w:pPr>
          </w:p>
        </w:tc>
        <w:tc>
          <w:tcPr>
            <w:tcW w:w="1260" w:type="dxa"/>
          </w:tcPr>
          <w:p w:rsidR="00D85EB6" w:rsidRPr="00680F42" w:rsidRDefault="00D85EB6" w:rsidP="00D85EB6">
            <w:pPr>
              <w:rPr>
                <w:rFonts w:ascii="Arial" w:hAnsi="Arial" w:cs="Arial"/>
                <w:sz w:val="20"/>
                <w:szCs w:val="20"/>
              </w:rPr>
            </w:pPr>
          </w:p>
        </w:tc>
        <w:tc>
          <w:tcPr>
            <w:tcW w:w="1260" w:type="dxa"/>
          </w:tcPr>
          <w:p w:rsidR="00D85EB6" w:rsidRPr="00680F42" w:rsidRDefault="00D85EB6" w:rsidP="00D85EB6">
            <w:pPr>
              <w:rPr>
                <w:rFonts w:ascii="Arial" w:hAnsi="Arial" w:cs="Arial"/>
                <w:sz w:val="20"/>
                <w:szCs w:val="20"/>
              </w:rPr>
            </w:pPr>
          </w:p>
        </w:tc>
        <w:tc>
          <w:tcPr>
            <w:tcW w:w="990" w:type="dxa"/>
          </w:tcPr>
          <w:p w:rsidR="00D85EB6" w:rsidRPr="00680F42" w:rsidRDefault="00D85EB6" w:rsidP="00D85EB6">
            <w:pPr>
              <w:rPr>
                <w:rFonts w:ascii="Arial" w:hAnsi="Arial" w:cs="Arial"/>
                <w:sz w:val="20"/>
                <w:szCs w:val="20"/>
              </w:rPr>
            </w:pPr>
          </w:p>
        </w:tc>
        <w:tc>
          <w:tcPr>
            <w:tcW w:w="1261" w:type="dxa"/>
          </w:tcPr>
          <w:p w:rsidR="00D85EB6" w:rsidRPr="00680F42" w:rsidRDefault="00D85EB6" w:rsidP="00D85EB6">
            <w:pPr>
              <w:rPr>
                <w:rFonts w:ascii="Arial" w:hAnsi="Arial" w:cs="Arial"/>
                <w:sz w:val="20"/>
                <w:szCs w:val="20"/>
              </w:rPr>
            </w:pPr>
          </w:p>
        </w:tc>
        <w:tc>
          <w:tcPr>
            <w:tcW w:w="1350" w:type="dxa"/>
          </w:tcPr>
          <w:p w:rsidR="00D85EB6" w:rsidRPr="00680F42" w:rsidRDefault="00D85EB6" w:rsidP="00D85EB6">
            <w:pPr>
              <w:rPr>
                <w:rFonts w:ascii="Arial" w:hAnsi="Arial" w:cs="Arial"/>
                <w:sz w:val="20"/>
                <w:szCs w:val="20"/>
              </w:rPr>
            </w:pPr>
          </w:p>
        </w:tc>
        <w:tc>
          <w:tcPr>
            <w:tcW w:w="1103" w:type="dxa"/>
          </w:tcPr>
          <w:p w:rsidR="00D85EB6" w:rsidRPr="00680F42" w:rsidRDefault="00D85EB6" w:rsidP="00D85EB6">
            <w:pPr>
              <w:rPr>
                <w:rFonts w:ascii="Arial" w:hAnsi="Arial" w:cs="Arial"/>
                <w:sz w:val="20"/>
                <w:szCs w:val="20"/>
              </w:rPr>
            </w:pPr>
          </w:p>
        </w:tc>
        <w:tc>
          <w:tcPr>
            <w:tcW w:w="990" w:type="dxa"/>
          </w:tcPr>
          <w:p w:rsidR="00D85EB6" w:rsidRPr="00680F42" w:rsidRDefault="00D85EB6" w:rsidP="00D85EB6">
            <w:pPr>
              <w:rPr>
                <w:rFonts w:ascii="Arial" w:hAnsi="Arial" w:cs="Arial"/>
                <w:sz w:val="20"/>
                <w:szCs w:val="20"/>
              </w:rPr>
            </w:pPr>
          </w:p>
        </w:tc>
        <w:tc>
          <w:tcPr>
            <w:tcW w:w="1170" w:type="dxa"/>
          </w:tcPr>
          <w:p w:rsidR="00D85EB6" w:rsidRPr="00680F42" w:rsidRDefault="00D85EB6" w:rsidP="00D85EB6">
            <w:pPr>
              <w:rPr>
                <w:rFonts w:ascii="Arial" w:hAnsi="Arial" w:cs="Arial"/>
                <w:sz w:val="20"/>
                <w:szCs w:val="20"/>
              </w:rPr>
            </w:pPr>
          </w:p>
        </w:tc>
      </w:tr>
      <w:tr w:rsidR="00D85EB6" w:rsidRPr="00680F42" w:rsidTr="00D85EB6">
        <w:tc>
          <w:tcPr>
            <w:tcW w:w="738" w:type="dxa"/>
          </w:tcPr>
          <w:p w:rsidR="00D85EB6" w:rsidRPr="00680F42" w:rsidRDefault="00D85EB6" w:rsidP="00D85EB6">
            <w:pPr>
              <w:jc w:val="center"/>
              <w:rPr>
                <w:rFonts w:ascii="Arial" w:hAnsi="Arial" w:cs="Arial"/>
                <w:sz w:val="20"/>
                <w:szCs w:val="20"/>
              </w:rPr>
            </w:pPr>
          </w:p>
        </w:tc>
        <w:tc>
          <w:tcPr>
            <w:tcW w:w="1080" w:type="dxa"/>
          </w:tcPr>
          <w:p w:rsidR="00D85EB6" w:rsidRPr="00680F42" w:rsidRDefault="00D85EB6" w:rsidP="00D85EB6">
            <w:pPr>
              <w:rPr>
                <w:rFonts w:ascii="Arial" w:hAnsi="Arial" w:cs="Arial"/>
                <w:sz w:val="20"/>
                <w:szCs w:val="20"/>
              </w:rPr>
            </w:pPr>
          </w:p>
        </w:tc>
        <w:tc>
          <w:tcPr>
            <w:tcW w:w="1260" w:type="dxa"/>
          </w:tcPr>
          <w:p w:rsidR="00D85EB6" w:rsidRPr="00680F42" w:rsidRDefault="00D85EB6" w:rsidP="00D85EB6">
            <w:pPr>
              <w:rPr>
                <w:rFonts w:ascii="Arial" w:hAnsi="Arial" w:cs="Arial"/>
                <w:sz w:val="20"/>
                <w:szCs w:val="20"/>
              </w:rPr>
            </w:pPr>
          </w:p>
        </w:tc>
        <w:tc>
          <w:tcPr>
            <w:tcW w:w="1260" w:type="dxa"/>
          </w:tcPr>
          <w:p w:rsidR="00D85EB6" w:rsidRPr="00680F42" w:rsidRDefault="00D85EB6" w:rsidP="00D85EB6">
            <w:pPr>
              <w:rPr>
                <w:rFonts w:ascii="Arial" w:hAnsi="Arial" w:cs="Arial"/>
                <w:sz w:val="20"/>
                <w:szCs w:val="20"/>
              </w:rPr>
            </w:pPr>
          </w:p>
        </w:tc>
        <w:tc>
          <w:tcPr>
            <w:tcW w:w="1260" w:type="dxa"/>
          </w:tcPr>
          <w:p w:rsidR="00D85EB6" w:rsidRPr="00680F42" w:rsidRDefault="00D85EB6" w:rsidP="00D85EB6">
            <w:pPr>
              <w:rPr>
                <w:rFonts w:ascii="Arial" w:hAnsi="Arial" w:cs="Arial"/>
                <w:sz w:val="20"/>
                <w:szCs w:val="20"/>
              </w:rPr>
            </w:pPr>
          </w:p>
        </w:tc>
        <w:tc>
          <w:tcPr>
            <w:tcW w:w="990" w:type="dxa"/>
          </w:tcPr>
          <w:p w:rsidR="00D85EB6" w:rsidRPr="00680F42" w:rsidRDefault="00D85EB6" w:rsidP="00D85EB6">
            <w:pPr>
              <w:rPr>
                <w:rFonts w:ascii="Arial" w:hAnsi="Arial" w:cs="Arial"/>
                <w:sz w:val="20"/>
                <w:szCs w:val="20"/>
              </w:rPr>
            </w:pPr>
          </w:p>
        </w:tc>
        <w:tc>
          <w:tcPr>
            <w:tcW w:w="1261" w:type="dxa"/>
          </w:tcPr>
          <w:p w:rsidR="00D85EB6" w:rsidRPr="00680F42" w:rsidRDefault="00D85EB6" w:rsidP="00D85EB6">
            <w:pPr>
              <w:rPr>
                <w:rFonts w:ascii="Arial" w:hAnsi="Arial" w:cs="Arial"/>
                <w:sz w:val="20"/>
                <w:szCs w:val="20"/>
              </w:rPr>
            </w:pPr>
          </w:p>
        </w:tc>
        <w:tc>
          <w:tcPr>
            <w:tcW w:w="1350" w:type="dxa"/>
          </w:tcPr>
          <w:p w:rsidR="00D85EB6" w:rsidRPr="00680F42" w:rsidRDefault="00D85EB6" w:rsidP="00D85EB6">
            <w:pPr>
              <w:rPr>
                <w:rFonts w:ascii="Arial" w:hAnsi="Arial" w:cs="Arial"/>
                <w:sz w:val="20"/>
                <w:szCs w:val="20"/>
              </w:rPr>
            </w:pPr>
          </w:p>
        </w:tc>
        <w:tc>
          <w:tcPr>
            <w:tcW w:w="1103" w:type="dxa"/>
          </w:tcPr>
          <w:p w:rsidR="00D85EB6" w:rsidRPr="00680F42" w:rsidRDefault="00D85EB6" w:rsidP="00D85EB6">
            <w:pPr>
              <w:rPr>
                <w:rFonts w:ascii="Arial" w:hAnsi="Arial" w:cs="Arial"/>
                <w:sz w:val="20"/>
                <w:szCs w:val="20"/>
              </w:rPr>
            </w:pPr>
          </w:p>
        </w:tc>
        <w:tc>
          <w:tcPr>
            <w:tcW w:w="990" w:type="dxa"/>
          </w:tcPr>
          <w:p w:rsidR="00D85EB6" w:rsidRPr="00680F42" w:rsidRDefault="00D85EB6" w:rsidP="00D85EB6">
            <w:pPr>
              <w:rPr>
                <w:rFonts w:ascii="Arial" w:hAnsi="Arial" w:cs="Arial"/>
                <w:sz w:val="20"/>
                <w:szCs w:val="20"/>
              </w:rPr>
            </w:pPr>
          </w:p>
        </w:tc>
        <w:tc>
          <w:tcPr>
            <w:tcW w:w="1170" w:type="dxa"/>
          </w:tcPr>
          <w:p w:rsidR="00D85EB6" w:rsidRPr="00680F42" w:rsidRDefault="00D85EB6" w:rsidP="00D85EB6">
            <w:pPr>
              <w:rPr>
                <w:rFonts w:ascii="Arial" w:hAnsi="Arial" w:cs="Arial"/>
                <w:sz w:val="20"/>
                <w:szCs w:val="20"/>
              </w:rPr>
            </w:pPr>
          </w:p>
        </w:tc>
      </w:tr>
      <w:tr w:rsidR="00D85EB6" w:rsidRPr="00680F42" w:rsidTr="00D85EB6">
        <w:tc>
          <w:tcPr>
            <w:tcW w:w="738" w:type="dxa"/>
          </w:tcPr>
          <w:p w:rsidR="00D85EB6" w:rsidRPr="00680F42" w:rsidRDefault="00D85EB6" w:rsidP="00D85EB6">
            <w:pPr>
              <w:jc w:val="center"/>
              <w:rPr>
                <w:rFonts w:ascii="Arial" w:hAnsi="Arial" w:cs="Arial"/>
                <w:sz w:val="20"/>
                <w:szCs w:val="20"/>
              </w:rPr>
            </w:pPr>
          </w:p>
        </w:tc>
        <w:tc>
          <w:tcPr>
            <w:tcW w:w="1080" w:type="dxa"/>
          </w:tcPr>
          <w:p w:rsidR="00D85EB6" w:rsidRPr="00680F42" w:rsidRDefault="00D85EB6" w:rsidP="00D85EB6">
            <w:pPr>
              <w:rPr>
                <w:rFonts w:ascii="Arial" w:hAnsi="Arial" w:cs="Arial"/>
                <w:sz w:val="20"/>
                <w:szCs w:val="20"/>
              </w:rPr>
            </w:pPr>
          </w:p>
        </w:tc>
        <w:tc>
          <w:tcPr>
            <w:tcW w:w="1260" w:type="dxa"/>
          </w:tcPr>
          <w:p w:rsidR="00D85EB6" w:rsidRPr="00680F42" w:rsidRDefault="00D85EB6" w:rsidP="00D85EB6">
            <w:pPr>
              <w:rPr>
                <w:rFonts w:ascii="Arial" w:hAnsi="Arial" w:cs="Arial"/>
                <w:sz w:val="20"/>
                <w:szCs w:val="20"/>
              </w:rPr>
            </w:pPr>
          </w:p>
        </w:tc>
        <w:tc>
          <w:tcPr>
            <w:tcW w:w="1260" w:type="dxa"/>
          </w:tcPr>
          <w:p w:rsidR="00D85EB6" w:rsidRPr="00680F42" w:rsidRDefault="00D85EB6" w:rsidP="00D85EB6">
            <w:pPr>
              <w:rPr>
                <w:rFonts w:ascii="Arial" w:hAnsi="Arial" w:cs="Arial"/>
                <w:sz w:val="20"/>
                <w:szCs w:val="20"/>
              </w:rPr>
            </w:pPr>
          </w:p>
        </w:tc>
        <w:tc>
          <w:tcPr>
            <w:tcW w:w="1260" w:type="dxa"/>
          </w:tcPr>
          <w:p w:rsidR="00D85EB6" w:rsidRPr="00680F42" w:rsidRDefault="00D85EB6" w:rsidP="00D85EB6">
            <w:pPr>
              <w:rPr>
                <w:rFonts w:ascii="Arial" w:hAnsi="Arial" w:cs="Arial"/>
                <w:sz w:val="20"/>
                <w:szCs w:val="20"/>
              </w:rPr>
            </w:pPr>
          </w:p>
        </w:tc>
        <w:tc>
          <w:tcPr>
            <w:tcW w:w="990" w:type="dxa"/>
          </w:tcPr>
          <w:p w:rsidR="00D85EB6" w:rsidRPr="00680F42" w:rsidRDefault="00D85EB6" w:rsidP="00D85EB6">
            <w:pPr>
              <w:rPr>
                <w:rFonts w:ascii="Arial" w:hAnsi="Arial" w:cs="Arial"/>
                <w:sz w:val="20"/>
                <w:szCs w:val="20"/>
              </w:rPr>
            </w:pPr>
          </w:p>
        </w:tc>
        <w:tc>
          <w:tcPr>
            <w:tcW w:w="1261" w:type="dxa"/>
          </w:tcPr>
          <w:p w:rsidR="00D85EB6" w:rsidRPr="00680F42" w:rsidRDefault="00D85EB6" w:rsidP="00D85EB6">
            <w:pPr>
              <w:rPr>
                <w:rFonts w:ascii="Arial" w:hAnsi="Arial" w:cs="Arial"/>
                <w:sz w:val="20"/>
                <w:szCs w:val="20"/>
              </w:rPr>
            </w:pPr>
          </w:p>
        </w:tc>
        <w:tc>
          <w:tcPr>
            <w:tcW w:w="1350" w:type="dxa"/>
          </w:tcPr>
          <w:p w:rsidR="00D85EB6" w:rsidRPr="00680F42" w:rsidRDefault="00D85EB6" w:rsidP="00D85EB6">
            <w:pPr>
              <w:rPr>
                <w:rFonts w:ascii="Arial" w:hAnsi="Arial" w:cs="Arial"/>
                <w:sz w:val="20"/>
                <w:szCs w:val="20"/>
              </w:rPr>
            </w:pPr>
          </w:p>
        </w:tc>
        <w:tc>
          <w:tcPr>
            <w:tcW w:w="1103" w:type="dxa"/>
          </w:tcPr>
          <w:p w:rsidR="00D85EB6" w:rsidRPr="00680F42" w:rsidRDefault="00D85EB6" w:rsidP="00D85EB6">
            <w:pPr>
              <w:rPr>
                <w:rFonts w:ascii="Arial" w:hAnsi="Arial" w:cs="Arial"/>
                <w:sz w:val="20"/>
                <w:szCs w:val="20"/>
              </w:rPr>
            </w:pPr>
          </w:p>
        </w:tc>
        <w:tc>
          <w:tcPr>
            <w:tcW w:w="990" w:type="dxa"/>
          </w:tcPr>
          <w:p w:rsidR="00D85EB6" w:rsidRPr="00680F42" w:rsidRDefault="00D85EB6" w:rsidP="00D85EB6">
            <w:pPr>
              <w:rPr>
                <w:rFonts w:ascii="Arial" w:hAnsi="Arial" w:cs="Arial"/>
                <w:sz w:val="20"/>
                <w:szCs w:val="20"/>
              </w:rPr>
            </w:pPr>
          </w:p>
        </w:tc>
        <w:tc>
          <w:tcPr>
            <w:tcW w:w="1170" w:type="dxa"/>
          </w:tcPr>
          <w:p w:rsidR="00D85EB6" w:rsidRPr="00680F42" w:rsidRDefault="00D85EB6" w:rsidP="00D85EB6">
            <w:pPr>
              <w:rPr>
                <w:rFonts w:ascii="Arial" w:hAnsi="Arial" w:cs="Arial"/>
                <w:sz w:val="20"/>
                <w:szCs w:val="20"/>
              </w:rPr>
            </w:pPr>
          </w:p>
        </w:tc>
      </w:tr>
      <w:tr w:rsidR="00D85EB6" w:rsidRPr="00680F42" w:rsidTr="00D85EB6">
        <w:tc>
          <w:tcPr>
            <w:tcW w:w="738" w:type="dxa"/>
          </w:tcPr>
          <w:p w:rsidR="00D85EB6" w:rsidRPr="00680F42" w:rsidRDefault="00D85EB6" w:rsidP="00D85EB6">
            <w:pPr>
              <w:jc w:val="center"/>
              <w:rPr>
                <w:rFonts w:ascii="Arial" w:hAnsi="Arial" w:cs="Arial"/>
                <w:sz w:val="20"/>
                <w:szCs w:val="20"/>
              </w:rPr>
            </w:pPr>
          </w:p>
        </w:tc>
        <w:tc>
          <w:tcPr>
            <w:tcW w:w="1080" w:type="dxa"/>
          </w:tcPr>
          <w:p w:rsidR="00D85EB6" w:rsidRPr="00680F42" w:rsidRDefault="00D85EB6" w:rsidP="00D85EB6">
            <w:pPr>
              <w:rPr>
                <w:rFonts w:ascii="Arial" w:hAnsi="Arial" w:cs="Arial"/>
                <w:sz w:val="20"/>
                <w:szCs w:val="20"/>
              </w:rPr>
            </w:pPr>
          </w:p>
        </w:tc>
        <w:tc>
          <w:tcPr>
            <w:tcW w:w="1260" w:type="dxa"/>
          </w:tcPr>
          <w:p w:rsidR="00D85EB6" w:rsidRPr="00680F42" w:rsidRDefault="00D85EB6" w:rsidP="00D85EB6">
            <w:pPr>
              <w:rPr>
                <w:rFonts w:ascii="Arial" w:hAnsi="Arial" w:cs="Arial"/>
                <w:sz w:val="20"/>
                <w:szCs w:val="20"/>
              </w:rPr>
            </w:pPr>
          </w:p>
        </w:tc>
        <w:tc>
          <w:tcPr>
            <w:tcW w:w="1260" w:type="dxa"/>
          </w:tcPr>
          <w:p w:rsidR="00D85EB6" w:rsidRPr="00680F42" w:rsidRDefault="00D85EB6" w:rsidP="00D85EB6">
            <w:pPr>
              <w:rPr>
                <w:rFonts w:ascii="Arial" w:hAnsi="Arial" w:cs="Arial"/>
                <w:sz w:val="20"/>
                <w:szCs w:val="20"/>
              </w:rPr>
            </w:pPr>
          </w:p>
        </w:tc>
        <w:tc>
          <w:tcPr>
            <w:tcW w:w="1260" w:type="dxa"/>
          </w:tcPr>
          <w:p w:rsidR="00D85EB6" w:rsidRPr="00680F42" w:rsidRDefault="00D85EB6" w:rsidP="00D85EB6">
            <w:pPr>
              <w:rPr>
                <w:rFonts w:ascii="Arial" w:hAnsi="Arial" w:cs="Arial"/>
                <w:sz w:val="20"/>
                <w:szCs w:val="20"/>
              </w:rPr>
            </w:pPr>
          </w:p>
        </w:tc>
        <w:tc>
          <w:tcPr>
            <w:tcW w:w="990" w:type="dxa"/>
          </w:tcPr>
          <w:p w:rsidR="00D85EB6" w:rsidRPr="00680F42" w:rsidRDefault="00D85EB6" w:rsidP="00D85EB6">
            <w:pPr>
              <w:rPr>
                <w:rFonts w:ascii="Arial" w:hAnsi="Arial" w:cs="Arial"/>
                <w:sz w:val="20"/>
                <w:szCs w:val="20"/>
              </w:rPr>
            </w:pPr>
          </w:p>
        </w:tc>
        <w:tc>
          <w:tcPr>
            <w:tcW w:w="1261" w:type="dxa"/>
          </w:tcPr>
          <w:p w:rsidR="00D85EB6" w:rsidRPr="00680F42" w:rsidRDefault="00D85EB6" w:rsidP="00D85EB6">
            <w:pPr>
              <w:rPr>
                <w:rFonts w:ascii="Arial" w:hAnsi="Arial" w:cs="Arial"/>
                <w:sz w:val="20"/>
                <w:szCs w:val="20"/>
              </w:rPr>
            </w:pPr>
          </w:p>
        </w:tc>
        <w:tc>
          <w:tcPr>
            <w:tcW w:w="1350" w:type="dxa"/>
          </w:tcPr>
          <w:p w:rsidR="00D85EB6" w:rsidRPr="00680F42" w:rsidRDefault="00D85EB6" w:rsidP="00D85EB6">
            <w:pPr>
              <w:rPr>
                <w:rFonts w:ascii="Arial" w:hAnsi="Arial" w:cs="Arial"/>
                <w:sz w:val="20"/>
                <w:szCs w:val="20"/>
              </w:rPr>
            </w:pPr>
          </w:p>
        </w:tc>
        <w:tc>
          <w:tcPr>
            <w:tcW w:w="1103" w:type="dxa"/>
          </w:tcPr>
          <w:p w:rsidR="00D85EB6" w:rsidRPr="00680F42" w:rsidRDefault="00D85EB6" w:rsidP="00D85EB6">
            <w:pPr>
              <w:rPr>
                <w:rFonts w:ascii="Arial" w:hAnsi="Arial" w:cs="Arial"/>
                <w:sz w:val="20"/>
                <w:szCs w:val="20"/>
              </w:rPr>
            </w:pPr>
          </w:p>
        </w:tc>
        <w:tc>
          <w:tcPr>
            <w:tcW w:w="990" w:type="dxa"/>
          </w:tcPr>
          <w:p w:rsidR="00D85EB6" w:rsidRPr="00680F42" w:rsidRDefault="00D85EB6" w:rsidP="00D85EB6">
            <w:pPr>
              <w:rPr>
                <w:rFonts w:ascii="Arial" w:hAnsi="Arial" w:cs="Arial"/>
                <w:sz w:val="20"/>
                <w:szCs w:val="20"/>
              </w:rPr>
            </w:pPr>
          </w:p>
        </w:tc>
        <w:tc>
          <w:tcPr>
            <w:tcW w:w="1170" w:type="dxa"/>
          </w:tcPr>
          <w:p w:rsidR="00D85EB6" w:rsidRPr="00680F42" w:rsidRDefault="00D85EB6" w:rsidP="00D85EB6">
            <w:pPr>
              <w:rPr>
                <w:rFonts w:ascii="Arial" w:hAnsi="Arial" w:cs="Arial"/>
                <w:sz w:val="20"/>
                <w:szCs w:val="20"/>
              </w:rPr>
            </w:pPr>
          </w:p>
        </w:tc>
      </w:tr>
      <w:tr w:rsidR="00D85EB6" w:rsidRPr="00680F42" w:rsidTr="00D85EB6">
        <w:tc>
          <w:tcPr>
            <w:tcW w:w="738" w:type="dxa"/>
          </w:tcPr>
          <w:p w:rsidR="00D85EB6" w:rsidRPr="00680F42" w:rsidRDefault="00D85EB6" w:rsidP="00D85EB6">
            <w:pPr>
              <w:jc w:val="center"/>
              <w:rPr>
                <w:rFonts w:ascii="Arial" w:hAnsi="Arial" w:cs="Arial"/>
                <w:sz w:val="20"/>
                <w:szCs w:val="20"/>
              </w:rPr>
            </w:pPr>
          </w:p>
        </w:tc>
        <w:tc>
          <w:tcPr>
            <w:tcW w:w="1080" w:type="dxa"/>
          </w:tcPr>
          <w:p w:rsidR="00D85EB6" w:rsidRPr="00680F42" w:rsidRDefault="00D85EB6" w:rsidP="00D85EB6">
            <w:pPr>
              <w:rPr>
                <w:rFonts w:ascii="Arial" w:hAnsi="Arial" w:cs="Arial"/>
                <w:sz w:val="20"/>
                <w:szCs w:val="20"/>
              </w:rPr>
            </w:pPr>
          </w:p>
        </w:tc>
        <w:tc>
          <w:tcPr>
            <w:tcW w:w="1260" w:type="dxa"/>
          </w:tcPr>
          <w:p w:rsidR="00D85EB6" w:rsidRPr="00680F42" w:rsidRDefault="00D85EB6" w:rsidP="00D85EB6">
            <w:pPr>
              <w:rPr>
                <w:rFonts w:ascii="Arial" w:hAnsi="Arial" w:cs="Arial"/>
                <w:sz w:val="20"/>
                <w:szCs w:val="20"/>
              </w:rPr>
            </w:pPr>
          </w:p>
        </w:tc>
        <w:tc>
          <w:tcPr>
            <w:tcW w:w="1260" w:type="dxa"/>
          </w:tcPr>
          <w:p w:rsidR="00D85EB6" w:rsidRPr="00680F42" w:rsidRDefault="00D85EB6" w:rsidP="00D85EB6">
            <w:pPr>
              <w:rPr>
                <w:rFonts w:ascii="Arial" w:hAnsi="Arial" w:cs="Arial"/>
                <w:sz w:val="20"/>
                <w:szCs w:val="20"/>
              </w:rPr>
            </w:pPr>
          </w:p>
        </w:tc>
        <w:tc>
          <w:tcPr>
            <w:tcW w:w="1260" w:type="dxa"/>
          </w:tcPr>
          <w:p w:rsidR="00D85EB6" w:rsidRPr="00680F42" w:rsidRDefault="00D85EB6" w:rsidP="00D85EB6">
            <w:pPr>
              <w:rPr>
                <w:rFonts w:ascii="Arial" w:hAnsi="Arial" w:cs="Arial"/>
                <w:sz w:val="20"/>
                <w:szCs w:val="20"/>
              </w:rPr>
            </w:pPr>
          </w:p>
        </w:tc>
        <w:tc>
          <w:tcPr>
            <w:tcW w:w="990" w:type="dxa"/>
          </w:tcPr>
          <w:p w:rsidR="00D85EB6" w:rsidRPr="00680F42" w:rsidRDefault="00D85EB6" w:rsidP="00D85EB6">
            <w:pPr>
              <w:rPr>
                <w:rFonts w:ascii="Arial" w:hAnsi="Arial" w:cs="Arial"/>
                <w:sz w:val="20"/>
                <w:szCs w:val="20"/>
              </w:rPr>
            </w:pPr>
          </w:p>
        </w:tc>
        <w:tc>
          <w:tcPr>
            <w:tcW w:w="1261" w:type="dxa"/>
          </w:tcPr>
          <w:p w:rsidR="00D85EB6" w:rsidRPr="00680F42" w:rsidRDefault="00D85EB6" w:rsidP="00D85EB6">
            <w:pPr>
              <w:rPr>
                <w:rFonts w:ascii="Arial" w:hAnsi="Arial" w:cs="Arial"/>
                <w:sz w:val="20"/>
                <w:szCs w:val="20"/>
              </w:rPr>
            </w:pPr>
          </w:p>
        </w:tc>
        <w:tc>
          <w:tcPr>
            <w:tcW w:w="1350" w:type="dxa"/>
          </w:tcPr>
          <w:p w:rsidR="00D85EB6" w:rsidRPr="00680F42" w:rsidRDefault="00D85EB6" w:rsidP="00D85EB6">
            <w:pPr>
              <w:rPr>
                <w:rFonts w:ascii="Arial" w:hAnsi="Arial" w:cs="Arial"/>
                <w:sz w:val="20"/>
                <w:szCs w:val="20"/>
              </w:rPr>
            </w:pPr>
          </w:p>
        </w:tc>
        <w:tc>
          <w:tcPr>
            <w:tcW w:w="1103" w:type="dxa"/>
          </w:tcPr>
          <w:p w:rsidR="00D85EB6" w:rsidRPr="00680F42" w:rsidRDefault="00D85EB6" w:rsidP="00D85EB6">
            <w:pPr>
              <w:rPr>
                <w:rFonts w:ascii="Arial" w:hAnsi="Arial" w:cs="Arial"/>
                <w:sz w:val="20"/>
                <w:szCs w:val="20"/>
              </w:rPr>
            </w:pPr>
          </w:p>
        </w:tc>
        <w:tc>
          <w:tcPr>
            <w:tcW w:w="990" w:type="dxa"/>
          </w:tcPr>
          <w:p w:rsidR="00D85EB6" w:rsidRPr="00680F42" w:rsidRDefault="00D85EB6" w:rsidP="00D85EB6">
            <w:pPr>
              <w:rPr>
                <w:rFonts w:ascii="Arial" w:hAnsi="Arial" w:cs="Arial"/>
                <w:sz w:val="20"/>
                <w:szCs w:val="20"/>
              </w:rPr>
            </w:pPr>
          </w:p>
        </w:tc>
        <w:tc>
          <w:tcPr>
            <w:tcW w:w="1170" w:type="dxa"/>
          </w:tcPr>
          <w:p w:rsidR="00D85EB6" w:rsidRPr="00680F42" w:rsidRDefault="00D85EB6" w:rsidP="00D85EB6">
            <w:pPr>
              <w:rPr>
                <w:rFonts w:ascii="Arial" w:hAnsi="Arial" w:cs="Arial"/>
                <w:sz w:val="20"/>
                <w:szCs w:val="20"/>
              </w:rPr>
            </w:pPr>
          </w:p>
        </w:tc>
      </w:tr>
    </w:tbl>
    <w:p w:rsidR="00FC0F2C" w:rsidRDefault="00FC0F2C" w:rsidP="00990A94">
      <w:pPr>
        <w:jc w:val="center"/>
        <w:rPr>
          <w:rFonts w:ascii="Arial" w:hAnsi="Arial" w:cs="Arial"/>
          <w:b/>
          <w:sz w:val="32"/>
          <w:szCs w:val="24"/>
        </w:rPr>
        <w:sectPr w:rsidR="00FC0F2C" w:rsidSect="00712A1C">
          <w:pgSz w:w="15840" w:h="12240" w:orient="landscape"/>
          <w:pgMar w:top="1440" w:right="1440" w:bottom="1440" w:left="1440" w:header="720" w:footer="720" w:gutter="0"/>
          <w:cols w:space="720"/>
          <w:docGrid w:linePitch="360"/>
        </w:sectPr>
      </w:pPr>
    </w:p>
    <w:p w:rsidR="00FC19D0" w:rsidRPr="00FC19D0" w:rsidRDefault="00FC19D0" w:rsidP="00FC19D0">
      <w:pPr>
        <w:pStyle w:val="Heading1"/>
        <w:keepLines/>
        <w:pageBreakBefore/>
        <w:numPr>
          <w:ilvl w:val="0"/>
          <w:numId w:val="33"/>
        </w:numPr>
        <w:spacing w:before="480" w:after="360" w:line="240" w:lineRule="auto"/>
        <w:jc w:val="both"/>
        <w:rPr>
          <w:color w:val="1F497D" w:themeColor="text2"/>
        </w:rPr>
      </w:pPr>
      <w:bookmarkStart w:id="69" w:name="_Toc308076400"/>
      <w:bookmarkStart w:id="70" w:name="_Toc308077066"/>
      <w:bookmarkStart w:id="71" w:name="_Toc308077156"/>
      <w:bookmarkStart w:id="72" w:name="_Toc308084911"/>
      <w:bookmarkStart w:id="73" w:name="_Toc308084982"/>
      <w:r w:rsidRPr="00FC19D0">
        <w:rPr>
          <w:color w:val="1F497D" w:themeColor="text2"/>
        </w:rPr>
        <w:t>Approval</w:t>
      </w:r>
      <w:bookmarkEnd w:id="69"/>
      <w:bookmarkEnd w:id="70"/>
      <w:bookmarkEnd w:id="71"/>
      <w:bookmarkEnd w:id="72"/>
      <w:bookmarkEnd w:id="73"/>
    </w:p>
    <w:p w:rsidR="00FC19D0" w:rsidRPr="00FC19D0" w:rsidRDefault="00FC19D0" w:rsidP="00FC19D0">
      <w:pPr>
        <w:rPr>
          <w:rFonts w:ascii="Arial" w:hAnsi="Arial" w:cs="Arial"/>
          <w:szCs w:val="24"/>
        </w:rPr>
      </w:pPr>
      <w:r w:rsidRPr="00FC19D0">
        <w:rPr>
          <w:rFonts w:ascii="Arial" w:hAnsi="Arial" w:cs="Arial"/>
        </w:rPr>
        <w:t>The individuals below agree that they have reviewed and approved the contents outlined in this Support Documentation.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338"/>
        <w:gridCol w:w="2638"/>
        <w:gridCol w:w="2554"/>
        <w:gridCol w:w="2046"/>
      </w:tblGrid>
      <w:tr w:rsidR="00FC19D0" w:rsidRPr="00383DFE" w:rsidTr="00FC19D0">
        <w:tc>
          <w:tcPr>
            <w:tcW w:w="10152" w:type="dxa"/>
            <w:gridSpan w:val="4"/>
            <w:shd w:val="clear" w:color="auto" w:fill="D9D9D9"/>
            <w:vAlign w:val="center"/>
          </w:tcPr>
          <w:p w:rsidR="00FC19D0" w:rsidRPr="00383DFE" w:rsidRDefault="00FC19D0" w:rsidP="00FC19D0">
            <w:pPr>
              <w:pStyle w:val="Table"/>
            </w:pPr>
            <w:r w:rsidRPr="00383DFE">
              <w:t>APPROVED BY:</w:t>
            </w:r>
          </w:p>
        </w:tc>
      </w:tr>
      <w:tr w:rsidR="00FC19D0" w:rsidRPr="00383DFE" w:rsidTr="00FC19D0">
        <w:tc>
          <w:tcPr>
            <w:tcW w:w="2459" w:type="dxa"/>
            <w:shd w:val="clear" w:color="auto" w:fill="D9D9D9"/>
            <w:vAlign w:val="center"/>
          </w:tcPr>
          <w:p w:rsidR="00FC19D0" w:rsidRPr="00383DFE" w:rsidRDefault="00FC19D0" w:rsidP="00FC19D0">
            <w:pPr>
              <w:pStyle w:val="Table"/>
            </w:pPr>
            <w:r w:rsidRPr="00383DFE">
              <w:t>Function Role</w:t>
            </w:r>
          </w:p>
        </w:tc>
        <w:tc>
          <w:tcPr>
            <w:tcW w:w="2822" w:type="dxa"/>
            <w:shd w:val="clear" w:color="auto" w:fill="D9D9D9"/>
            <w:vAlign w:val="center"/>
          </w:tcPr>
          <w:p w:rsidR="00FC19D0" w:rsidRPr="00383DFE" w:rsidRDefault="00FC19D0" w:rsidP="00FC19D0">
            <w:pPr>
              <w:pStyle w:val="Table"/>
            </w:pPr>
            <w:r w:rsidRPr="00383DFE">
              <w:t>Name and Title</w:t>
            </w:r>
          </w:p>
        </w:tc>
        <w:tc>
          <w:tcPr>
            <w:tcW w:w="2688" w:type="dxa"/>
            <w:shd w:val="clear" w:color="auto" w:fill="D9D9D9"/>
            <w:vAlign w:val="center"/>
          </w:tcPr>
          <w:p w:rsidR="00FC19D0" w:rsidRPr="00383DFE" w:rsidRDefault="00FC19D0" w:rsidP="00FC19D0">
            <w:pPr>
              <w:pStyle w:val="Table"/>
            </w:pPr>
            <w:r w:rsidRPr="00383DFE">
              <w:t>Signature</w:t>
            </w:r>
          </w:p>
        </w:tc>
        <w:tc>
          <w:tcPr>
            <w:tcW w:w="2183" w:type="dxa"/>
            <w:shd w:val="clear" w:color="auto" w:fill="D9D9D9"/>
            <w:vAlign w:val="center"/>
          </w:tcPr>
          <w:p w:rsidR="00FC19D0" w:rsidRPr="00383DFE" w:rsidRDefault="00FC19D0" w:rsidP="00FC19D0">
            <w:pPr>
              <w:pStyle w:val="Table"/>
            </w:pPr>
            <w:r w:rsidRPr="00383DFE">
              <w:t>Date</w:t>
            </w:r>
          </w:p>
        </w:tc>
      </w:tr>
      <w:tr w:rsidR="00FC19D0" w:rsidRPr="00B255B4" w:rsidTr="00FC19D0">
        <w:trPr>
          <w:trHeight w:val="260"/>
        </w:trPr>
        <w:tc>
          <w:tcPr>
            <w:tcW w:w="2459" w:type="dxa"/>
          </w:tcPr>
          <w:p w:rsidR="00FC19D0" w:rsidRPr="00E070CA" w:rsidRDefault="00FC19D0" w:rsidP="00FC19D0">
            <w:pPr>
              <w:pStyle w:val="Tabledocumentationcontent"/>
            </w:pPr>
          </w:p>
        </w:tc>
        <w:tc>
          <w:tcPr>
            <w:tcW w:w="2822" w:type="dxa"/>
          </w:tcPr>
          <w:p w:rsidR="00FC19D0" w:rsidRPr="00E070CA" w:rsidRDefault="00FC19D0" w:rsidP="00FC19D0">
            <w:pPr>
              <w:pStyle w:val="Tabledocumentationcontent"/>
            </w:pPr>
          </w:p>
        </w:tc>
        <w:tc>
          <w:tcPr>
            <w:tcW w:w="2688" w:type="dxa"/>
          </w:tcPr>
          <w:p w:rsidR="00FC19D0" w:rsidRPr="00C23B4F" w:rsidRDefault="00FC19D0" w:rsidP="00FC19D0">
            <w:pPr>
              <w:pStyle w:val="Tabledocumentationcontent"/>
              <w:rPr>
                <w:sz w:val="20"/>
              </w:rPr>
            </w:pPr>
          </w:p>
        </w:tc>
        <w:tc>
          <w:tcPr>
            <w:tcW w:w="2183" w:type="dxa"/>
          </w:tcPr>
          <w:p w:rsidR="00FC19D0" w:rsidRPr="00C23B4F" w:rsidRDefault="00FC19D0" w:rsidP="00FC19D0">
            <w:pPr>
              <w:pStyle w:val="Tabledocumentationcontent"/>
              <w:rPr>
                <w:sz w:val="20"/>
              </w:rPr>
            </w:pPr>
          </w:p>
        </w:tc>
      </w:tr>
      <w:tr w:rsidR="00FC19D0" w:rsidRPr="00960EB4" w:rsidTr="00FC19D0">
        <w:trPr>
          <w:trHeight w:val="332"/>
        </w:trPr>
        <w:tc>
          <w:tcPr>
            <w:tcW w:w="2459" w:type="dxa"/>
          </w:tcPr>
          <w:p w:rsidR="00FC19D0" w:rsidRPr="00E070CA" w:rsidRDefault="00FC19D0" w:rsidP="00FC19D0">
            <w:pPr>
              <w:pStyle w:val="Tabledocumentationcontent"/>
            </w:pPr>
          </w:p>
        </w:tc>
        <w:tc>
          <w:tcPr>
            <w:tcW w:w="2822" w:type="dxa"/>
          </w:tcPr>
          <w:p w:rsidR="00FC19D0" w:rsidRPr="00960EB4" w:rsidRDefault="00FC19D0" w:rsidP="00FC19D0">
            <w:pPr>
              <w:pStyle w:val="Tabledocumentationcontent"/>
            </w:pPr>
          </w:p>
        </w:tc>
        <w:tc>
          <w:tcPr>
            <w:tcW w:w="2688" w:type="dxa"/>
          </w:tcPr>
          <w:p w:rsidR="00FC19D0" w:rsidRPr="00960EB4" w:rsidRDefault="00FC19D0" w:rsidP="00FC19D0">
            <w:pPr>
              <w:pStyle w:val="Tabledocumentationcontent"/>
            </w:pPr>
          </w:p>
        </w:tc>
        <w:tc>
          <w:tcPr>
            <w:tcW w:w="2183" w:type="dxa"/>
          </w:tcPr>
          <w:p w:rsidR="00FC19D0" w:rsidRPr="00960EB4" w:rsidRDefault="00FC19D0" w:rsidP="00FC19D0">
            <w:pPr>
              <w:pStyle w:val="Tabledocumentationcontent"/>
            </w:pPr>
          </w:p>
        </w:tc>
      </w:tr>
      <w:tr w:rsidR="00FC19D0" w:rsidRPr="00960EB4" w:rsidTr="00FC19D0">
        <w:trPr>
          <w:trHeight w:val="287"/>
        </w:trPr>
        <w:tc>
          <w:tcPr>
            <w:tcW w:w="2459" w:type="dxa"/>
          </w:tcPr>
          <w:p w:rsidR="00FC19D0" w:rsidRPr="00E070CA" w:rsidRDefault="00FC19D0" w:rsidP="00FC19D0">
            <w:pPr>
              <w:pStyle w:val="Tabledocumentationcontent"/>
            </w:pPr>
          </w:p>
        </w:tc>
        <w:tc>
          <w:tcPr>
            <w:tcW w:w="2822" w:type="dxa"/>
          </w:tcPr>
          <w:p w:rsidR="00FC19D0" w:rsidRPr="00E070CA" w:rsidRDefault="00FC19D0" w:rsidP="00FC19D0">
            <w:pPr>
              <w:pStyle w:val="Tabledocumentationcontent"/>
            </w:pPr>
          </w:p>
        </w:tc>
        <w:tc>
          <w:tcPr>
            <w:tcW w:w="2688" w:type="dxa"/>
          </w:tcPr>
          <w:p w:rsidR="00FC19D0" w:rsidRPr="00960EB4" w:rsidRDefault="00FC19D0" w:rsidP="00FC19D0">
            <w:pPr>
              <w:pStyle w:val="Tabledocumentationcontent"/>
            </w:pPr>
          </w:p>
        </w:tc>
        <w:tc>
          <w:tcPr>
            <w:tcW w:w="2183" w:type="dxa"/>
          </w:tcPr>
          <w:p w:rsidR="00FC19D0" w:rsidRPr="00960EB4" w:rsidRDefault="00FC19D0" w:rsidP="00FC19D0">
            <w:pPr>
              <w:pStyle w:val="Tabledocumentationcontent"/>
            </w:pPr>
          </w:p>
        </w:tc>
      </w:tr>
      <w:tr w:rsidR="00FC19D0" w:rsidTr="00FC19D0">
        <w:trPr>
          <w:trHeight w:val="476"/>
        </w:trPr>
        <w:tc>
          <w:tcPr>
            <w:tcW w:w="2459" w:type="dxa"/>
          </w:tcPr>
          <w:p w:rsidR="00FC19D0" w:rsidRPr="00E070CA" w:rsidRDefault="00FC19D0" w:rsidP="00FC19D0">
            <w:pPr>
              <w:pStyle w:val="Tabledocumentationcontent"/>
            </w:pPr>
          </w:p>
        </w:tc>
        <w:tc>
          <w:tcPr>
            <w:tcW w:w="2822" w:type="dxa"/>
          </w:tcPr>
          <w:p w:rsidR="00FC19D0" w:rsidRPr="00E070CA" w:rsidRDefault="00FC19D0" w:rsidP="00FC19D0">
            <w:pPr>
              <w:pStyle w:val="Tabledocumentationcontent"/>
            </w:pPr>
          </w:p>
        </w:tc>
        <w:tc>
          <w:tcPr>
            <w:tcW w:w="2688" w:type="dxa"/>
          </w:tcPr>
          <w:p w:rsidR="00FC19D0" w:rsidRPr="00C23B4F" w:rsidRDefault="00FC19D0" w:rsidP="00FC19D0">
            <w:pPr>
              <w:pStyle w:val="Tabledocumentationcontent"/>
              <w:rPr>
                <w:sz w:val="20"/>
                <w:lang w:val="fr-FR"/>
              </w:rPr>
            </w:pPr>
          </w:p>
        </w:tc>
        <w:tc>
          <w:tcPr>
            <w:tcW w:w="2183" w:type="dxa"/>
          </w:tcPr>
          <w:p w:rsidR="00FC19D0" w:rsidRPr="00C23B4F" w:rsidRDefault="00FC19D0" w:rsidP="00FC19D0">
            <w:pPr>
              <w:pStyle w:val="Tabledocumentationcontent"/>
              <w:rPr>
                <w:sz w:val="20"/>
                <w:lang w:val="fr-FR"/>
              </w:rPr>
            </w:pPr>
          </w:p>
        </w:tc>
      </w:tr>
    </w:tbl>
    <w:p w:rsidR="00FC19D0" w:rsidRDefault="00FC19D0" w:rsidP="00FC19D0">
      <w:pPr>
        <w:pStyle w:val="Header"/>
      </w:pPr>
    </w:p>
    <w:p w:rsidR="00FC19D0" w:rsidRDefault="00FC19D0" w:rsidP="00FC19D0">
      <w:pPr>
        <w:pStyle w:val="Header"/>
      </w:pPr>
    </w:p>
    <w:p w:rsidR="00712A1C" w:rsidRDefault="00712A1C" w:rsidP="00990A94">
      <w:pPr>
        <w:jc w:val="center"/>
        <w:rPr>
          <w:rFonts w:ascii="Arial" w:hAnsi="Arial" w:cs="Arial"/>
          <w:b/>
          <w:sz w:val="32"/>
          <w:szCs w:val="24"/>
        </w:rPr>
        <w:sectPr w:rsidR="00712A1C" w:rsidSect="00FC0F2C">
          <w:pgSz w:w="12240" w:h="15840"/>
          <w:pgMar w:top="1440" w:right="1440" w:bottom="1440" w:left="1440" w:header="720" w:footer="720" w:gutter="0"/>
          <w:cols w:space="720"/>
          <w:docGrid w:linePitch="360"/>
        </w:sectPr>
      </w:pPr>
    </w:p>
    <w:p w:rsidR="005228EE" w:rsidRPr="005228EE" w:rsidRDefault="005228EE" w:rsidP="00712A1C">
      <w:pPr>
        <w:jc w:val="center"/>
        <w:rPr>
          <w:rFonts w:ascii="Cambria" w:eastAsia="Times New Roman" w:hAnsi="Cambria"/>
          <w:b/>
          <w:bCs/>
          <w:vanish/>
          <w:color w:val="1F497D" w:themeColor="text2"/>
          <w:kern w:val="32"/>
          <w:sz w:val="32"/>
          <w:szCs w:val="32"/>
        </w:rPr>
      </w:pPr>
      <w:bookmarkStart w:id="74" w:name="_Toc306887424"/>
      <w:bookmarkStart w:id="75" w:name="_Toc306887505"/>
      <w:bookmarkStart w:id="76" w:name="_Toc306949595"/>
      <w:bookmarkStart w:id="77" w:name="_Toc306950782"/>
      <w:bookmarkEnd w:id="74"/>
      <w:bookmarkEnd w:id="75"/>
      <w:bookmarkEnd w:id="76"/>
      <w:bookmarkEnd w:id="77"/>
    </w:p>
    <w:p w:rsidR="005228EE" w:rsidRPr="005228EE" w:rsidRDefault="005228EE" w:rsidP="005228EE">
      <w:pPr>
        <w:pStyle w:val="ListParagraph"/>
        <w:keepNext/>
        <w:numPr>
          <w:ilvl w:val="0"/>
          <w:numId w:val="27"/>
        </w:numPr>
        <w:spacing w:before="240" w:after="60"/>
        <w:contextualSpacing w:val="0"/>
        <w:outlineLvl w:val="0"/>
        <w:rPr>
          <w:rFonts w:ascii="Cambria" w:eastAsia="Times New Roman" w:hAnsi="Cambria"/>
          <w:b/>
          <w:bCs/>
          <w:vanish/>
          <w:color w:val="1F497D" w:themeColor="text2"/>
          <w:kern w:val="32"/>
          <w:sz w:val="32"/>
          <w:szCs w:val="32"/>
        </w:rPr>
      </w:pPr>
      <w:bookmarkStart w:id="78" w:name="_Toc306887425"/>
      <w:bookmarkStart w:id="79" w:name="_Toc306887506"/>
      <w:bookmarkStart w:id="80" w:name="_Toc306949596"/>
      <w:bookmarkStart w:id="81" w:name="_Toc306950783"/>
      <w:bookmarkStart w:id="82" w:name="_Toc308084912"/>
      <w:bookmarkStart w:id="83" w:name="_Toc308084983"/>
      <w:bookmarkEnd w:id="78"/>
      <w:bookmarkEnd w:id="79"/>
      <w:bookmarkEnd w:id="80"/>
      <w:bookmarkEnd w:id="81"/>
      <w:bookmarkEnd w:id="82"/>
      <w:bookmarkEnd w:id="83"/>
    </w:p>
    <w:p w:rsidR="005228EE" w:rsidRPr="005228EE" w:rsidRDefault="005228EE" w:rsidP="005228EE">
      <w:pPr>
        <w:pStyle w:val="ListParagraph"/>
        <w:keepNext/>
        <w:numPr>
          <w:ilvl w:val="0"/>
          <w:numId w:val="27"/>
        </w:numPr>
        <w:spacing w:before="240" w:after="60"/>
        <w:contextualSpacing w:val="0"/>
        <w:outlineLvl w:val="0"/>
        <w:rPr>
          <w:rFonts w:ascii="Cambria" w:eastAsia="Times New Roman" w:hAnsi="Cambria"/>
          <w:b/>
          <w:bCs/>
          <w:vanish/>
          <w:color w:val="1F497D" w:themeColor="text2"/>
          <w:kern w:val="32"/>
          <w:sz w:val="32"/>
          <w:szCs w:val="32"/>
        </w:rPr>
      </w:pPr>
      <w:bookmarkStart w:id="84" w:name="_Toc306887426"/>
      <w:bookmarkStart w:id="85" w:name="_Toc306887507"/>
      <w:bookmarkStart w:id="86" w:name="_Toc306949597"/>
      <w:bookmarkStart w:id="87" w:name="_Toc306950784"/>
      <w:bookmarkStart w:id="88" w:name="_Toc308084913"/>
      <w:bookmarkStart w:id="89" w:name="_Toc308084984"/>
      <w:bookmarkEnd w:id="84"/>
      <w:bookmarkEnd w:id="85"/>
      <w:bookmarkEnd w:id="86"/>
      <w:bookmarkEnd w:id="87"/>
      <w:bookmarkEnd w:id="88"/>
      <w:bookmarkEnd w:id="89"/>
    </w:p>
    <w:p w:rsidR="005228EE" w:rsidRPr="005228EE" w:rsidRDefault="005228EE" w:rsidP="005228EE">
      <w:pPr>
        <w:pStyle w:val="ListParagraph"/>
        <w:keepNext/>
        <w:numPr>
          <w:ilvl w:val="0"/>
          <w:numId w:val="27"/>
        </w:numPr>
        <w:spacing w:before="240" w:after="60"/>
        <w:contextualSpacing w:val="0"/>
        <w:outlineLvl w:val="0"/>
        <w:rPr>
          <w:rFonts w:ascii="Cambria" w:eastAsia="Times New Roman" w:hAnsi="Cambria"/>
          <w:b/>
          <w:bCs/>
          <w:vanish/>
          <w:color w:val="1F497D" w:themeColor="text2"/>
          <w:kern w:val="32"/>
          <w:sz w:val="32"/>
          <w:szCs w:val="32"/>
        </w:rPr>
      </w:pPr>
      <w:bookmarkStart w:id="90" w:name="_Toc306887427"/>
      <w:bookmarkStart w:id="91" w:name="_Toc306887508"/>
      <w:bookmarkStart w:id="92" w:name="_Toc306949598"/>
      <w:bookmarkStart w:id="93" w:name="_Toc306950785"/>
      <w:bookmarkStart w:id="94" w:name="_Toc308084914"/>
      <w:bookmarkStart w:id="95" w:name="_Toc308084985"/>
      <w:bookmarkEnd w:id="90"/>
      <w:bookmarkEnd w:id="91"/>
      <w:bookmarkEnd w:id="92"/>
      <w:bookmarkEnd w:id="93"/>
      <w:bookmarkEnd w:id="94"/>
      <w:bookmarkEnd w:id="95"/>
    </w:p>
    <w:p w:rsidR="008F1526" w:rsidRPr="00680F42" w:rsidRDefault="008F1526" w:rsidP="009A4C53">
      <w:pPr>
        <w:pStyle w:val="Header"/>
        <w:rPr>
          <w:rFonts w:ascii="Arial" w:hAnsi="Arial" w:cs="Arial"/>
          <w:noProof/>
        </w:rPr>
      </w:pPr>
    </w:p>
    <w:p w:rsidR="009F7E67" w:rsidRPr="00680F42" w:rsidRDefault="009F7E67" w:rsidP="009A4C53">
      <w:pPr>
        <w:pStyle w:val="Header"/>
        <w:rPr>
          <w:rFonts w:ascii="Arial" w:hAnsi="Arial" w:cs="Arial"/>
          <w:noProof/>
        </w:rPr>
      </w:pPr>
    </w:p>
    <w:p w:rsidR="009F7E67" w:rsidRPr="00680F42" w:rsidRDefault="009F7E67" w:rsidP="009A4C53">
      <w:pPr>
        <w:pStyle w:val="Header"/>
        <w:rPr>
          <w:rFonts w:ascii="Arial" w:hAnsi="Arial" w:cs="Arial"/>
          <w:noProof/>
        </w:rPr>
      </w:pPr>
    </w:p>
    <w:p w:rsidR="009F7E67" w:rsidRPr="00680F42" w:rsidRDefault="009F7E67" w:rsidP="005545C2">
      <w:pPr>
        <w:pStyle w:val="Header"/>
        <w:rPr>
          <w:rFonts w:ascii="Arial" w:hAnsi="Arial" w:cs="Arial"/>
          <w:color w:val="FF0000"/>
        </w:rPr>
      </w:pPr>
      <w:r w:rsidRPr="00680F42">
        <w:rPr>
          <w:rFonts w:ascii="Arial" w:hAnsi="Arial" w:cs="Arial"/>
          <w:color w:val="FF0000"/>
        </w:rPr>
        <w:t xml:space="preserve">[REMOVE THE FOLLOWING PAGES AFTER COMPLETING THE </w:t>
      </w:r>
      <w:smartTag w:uri="urn:schemas-microsoft-com:office:smarttags" w:element="stockticker">
        <w:r w:rsidRPr="00680F42">
          <w:rPr>
            <w:rFonts w:ascii="Arial" w:hAnsi="Arial" w:cs="Arial"/>
            <w:color w:val="FF0000"/>
          </w:rPr>
          <w:t>PLAN</w:t>
        </w:r>
      </w:smartTag>
      <w:r w:rsidRPr="00680F42">
        <w:rPr>
          <w:rFonts w:ascii="Arial" w:hAnsi="Arial" w:cs="Arial"/>
          <w:color w:val="FF0000"/>
        </w:rPr>
        <w:t>]</w:t>
      </w:r>
    </w:p>
    <w:p w:rsidR="009F7E67" w:rsidRPr="00680F42" w:rsidRDefault="009F7E67" w:rsidP="009F7E67">
      <w:pPr>
        <w:rPr>
          <w:rFonts w:ascii="Arial" w:hAnsi="Arial" w:cs="Arial"/>
          <w:b/>
          <w:sz w:val="28"/>
          <w:szCs w:val="28"/>
        </w:rPr>
      </w:pPr>
      <w:r w:rsidRPr="00680F42">
        <w:rPr>
          <w:rFonts w:ascii="Arial" w:hAnsi="Arial" w:cs="Arial"/>
          <w:b/>
          <w:sz w:val="28"/>
          <w:szCs w:val="28"/>
        </w:rPr>
        <w:t xml:space="preserve">RISK MANAGEMENT </w:t>
      </w:r>
      <w:smartTag w:uri="urn:schemas-microsoft-com:office:smarttags" w:element="stockticker">
        <w:r w:rsidRPr="00680F42">
          <w:rPr>
            <w:rFonts w:ascii="Arial" w:hAnsi="Arial" w:cs="Arial"/>
            <w:b/>
            <w:sz w:val="28"/>
            <w:szCs w:val="28"/>
          </w:rPr>
          <w:t>PLAN</w:t>
        </w:r>
      </w:smartTag>
      <w:r w:rsidRPr="00680F42">
        <w:rPr>
          <w:rFonts w:ascii="Arial" w:hAnsi="Arial" w:cs="Arial"/>
          <w:b/>
          <w:sz w:val="28"/>
          <w:szCs w:val="28"/>
        </w:rPr>
        <w:t xml:space="preserve"> INSTRUCTIONS</w:t>
      </w:r>
    </w:p>
    <w:p w:rsidR="009F7E67" w:rsidRPr="005545C2" w:rsidRDefault="009F7E67" w:rsidP="009F7E67">
      <w:pPr>
        <w:spacing w:line="360" w:lineRule="auto"/>
        <w:jc w:val="both"/>
        <w:rPr>
          <w:rFonts w:ascii="Arial" w:hAnsi="Arial" w:cs="Arial"/>
        </w:rPr>
      </w:pPr>
      <w:r w:rsidRPr="005545C2">
        <w:rPr>
          <w:rFonts w:ascii="Arial" w:hAnsi="Arial" w:cs="Arial"/>
        </w:rPr>
        <w:t xml:space="preserve">The risk management process is a systematic and proactive approach to taking control of projects and decreasing the uncertainties. The project manager(s) should prepare a Risk Management Plan which includes identified risks, who should be involved in their mitigation and how the risks will be managed / organized.  The project manager(s) should seek advice from other Steering Committee and Implementation Team members to create the plan. </w:t>
      </w:r>
    </w:p>
    <w:p w:rsidR="009F7E67" w:rsidRPr="005545C2" w:rsidRDefault="009F7E67" w:rsidP="009F7E67">
      <w:pPr>
        <w:spacing w:line="360" w:lineRule="auto"/>
        <w:jc w:val="both"/>
        <w:rPr>
          <w:rFonts w:ascii="Arial" w:hAnsi="Arial" w:cs="Arial"/>
          <w:b/>
        </w:rPr>
      </w:pPr>
      <w:r w:rsidRPr="005545C2">
        <w:rPr>
          <w:rFonts w:ascii="Arial" w:hAnsi="Arial" w:cs="Arial"/>
        </w:rPr>
        <w:t xml:space="preserve"> </w:t>
      </w:r>
      <w:r w:rsidRPr="005545C2">
        <w:rPr>
          <w:rFonts w:ascii="Arial" w:hAnsi="Arial" w:cs="Arial"/>
          <w:b/>
        </w:rPr>
        <w:t>What is a project risk?</w:t>
      </w:r>
    </w:p>
    <w:p w:rsidR="009F7E67" w:rsidRPr="005545C2" w:rsidRDefault="009F7E67" w:rsidP="009F7E67">
      <w:pPr>
        <w:spacing w:line="360" w:lineRule="auto"/>
        <w:jc w:val="both"/>
        <w:rPr>
          <w:rFonts w:ascii="Arial" w:hAnsi="Arial" w:cs="Arial"/>
        </w:rPr>
      </w:pPr>
      <w:r w:rsidRPr="005545C2">
        <w:rPr>
          <w:rFonts w:ascii="Arial" w:hAnsi="Arial" w:cs="Arial"/>
        </w:rPr>
        <w:t xml:space="preserve">A risk is an event which may impact the project.  The key word is </w:t>
      </w:r>
      <w:smartTag w:uri="urn:schemas-microsoft-com:office:smarttags" w:element="stockticker">
        <w:r w:rsidRPr="005545C2">
          <w:rPr>
            <w:rFonts w:ascii="Arial" w:hAnsi="Arial" w:cs="Arial"/>
            <w:b/>
            <w:u w:val="single"/>
          </w:rPr>
          <w:t>MAY</w:t>
        </w:r>
      </w:smartTag>
      <w:r w:rsidRPr="005545C2">
        <w:rPr>
          <w:rFonts w:ascii="Arial" w:hAnsi="Arial" w:cs="Arial"/>
        </w:rPr>
        <w:t xml:space="preserve">.  A risk is not a certainty.  </w:t>
      </w:r>
    </w:p>
    <w:p w:rsidR="009F7E67" w:rsidRPr="005545C2" w:rsidRDefault="009F7E67" w:rsidP="009F7E67">
      <w:pPr>
        <w:spacing w:line="360" w:lineRule="auto"/>
        <w:jc w:val="both"/>
        <w:rPr>
          <w:rFonts w:ascii="Arial" w:hAnsi="Arial" w:cs="Arial"/>
        </w:rPr>
      </w:pPr>
      <w:r w:rsidRPr="005545C2">
        <w:rPr>
          <w:rFonts w:ascii="Arial" w:hAnsi="Arial" w:cs="Arial"/>
        </w:rPr>
        <w:t xml:space="preserve">Generally there are three main categories which risks can impact: </w:t>
      </w:r>
    </w:p>
    <w:p w:rsidR="009F7E67" w:rsidRPr="005545C2" w:rsidRDefault="009F7E67" w:rsidP="009F7E67">
      <w:pPr>
        <w:numPr>
          <w:ilvl w:val="0"/>
          <w:numId w:val="17"/>
        </w:numPr>
        <w:spacing w:after="0" w:line="360" w:lineRule="auto"/>
        <w:jc w:val="both"/>
        <w:rPr>
          <w:rFonts w:ascii="Arial" w:hAnsi="Arial" w:cs="Arial"/>
        </w:rPr>
      </w:pPr>
      <w:r w:rsidRPr="005545C2">
        <w:rPr>
          <w:rFonts w:ascii="Arial" w:hAnsi="Arial" w:cs="Arial"/>
        </w:rPr>
        <w:t>Budget/costs</w:t>
      </w:r>
    </w:p>
    <w:p w:rsidR="009F7E67" w:rsidRPr="005545C2" w:rsidRDefault="009F7E67" w:rsidP="009F7E67">
      <w:pPr>
        <w:numPr>
          <w:ilvl w:val="0"/>
          <w:numId w:val="17"/>
        </w:numPr>
        <w:spacing w:after="0" w:line="360" w:lineRule="auto"/>
        <w:jc w:val="both"/>
        <w:rPr>
          <w:rFonts w:ascii="Arial" w:hAnsi="Arial" w:cs="Arial"/>
        </w:rPr>
      </w:pPr>
      <w:r w:rsidRPr="005545C2">
        <w:rPr>
          <w:rFonts w:ascii="Arial" w:hAnsi="Arial" w:cs="Arial"/>
        </w:rPr>
        <w:t xml:space="preserve">Schedule/time </w:t>
      </w:r>
    </w:p>
    <w:p w:rsidR="009F7E67" w:rsidRPr="005545C2" w:rsidRDefault="009F7E67" w:rsidP="009F7E67">
      <w:pPr>
        <w:numPr>
          <w:ilvl w:val="0"/>
          <w:numId w:val="17"/>
        </w:numPr>
        <w:spacing w:after="0" w:line="360" w:lineRule="auto"/>
        <w:jc w:val="both"/>
        <w:rPr>
          <w:rFonts w:ascii="Arial" w:hAnsi="Arial" w:cs="Arial"/>
        </w:rPr>
      </w:pPr>
      <w:r w:rsidRPr="005545C2">
        <w:rPr>
          <w:rFonts w:ascii="Arial" w:hAnsi="Arial" w:cs="Arial"/>
        </w:rPr>
        <w:t>Quality</w:t>
      </w:r>
    </w:p>
    <w:p w:rsidR="009F7E67" w:rsidRPr="005545C2" w:rsidRDefault="009F7E67" w:rsidP="009F7E67">
      <w:pPr>
        <w:spacing w:line="360" w:lineRule="auto"/>
        <w:ind w:left="360"/>
        <w:jc w:val="both"/>
        <w:rPr>
          <w:rFonts w:ascii="Arial" w:hAnsi="Arial" w:cs="Arial"/>
        </w:rPr>
      </w:pPr>
    </w:p>
    <w:p w:rsidR="005228EE" w:rsidRDefault="007E331A" w:rsidP="009F7E67">
      <w:pPr>
        <w:spacing w:line="360" w:lineRule="auto"/>
        <w:jc w:val="both"/>
        <w:rPr>
          <w:rFonts w:ascii="Arial" w:hAnsi="Arial" w:cs="Arial"/>
        </w:rPr>
      </w:pPr>
      <w:r w:rsidRPr="005545C2">
        <w:rPr>
          <w:rFonts w:ascii="Arial" w:hAnsi="Arial" w:cs="Arial"/>
        </w:rPr>
        <w:t>Th</w:t>
      </w:r>
      <w:r w:rsidR="00A40E5E" w:rsidRPr="005545C2">
        <w:rPr>
          <w:rFonts w:ascii="Arial" w:hAnsi="Arial" w:cs="Arial"/>
        </w:rPr>
        <w:t>e sections of the</w:t>
      </w:r>
      <w:r w:rsidRPr="005545C2">
        <w:rPr>
          <w:rFonts w:ascii="Arial" w:hAnsi="Arial" w:cs="Arial"/>
        </w:rPr>
        <w:t xml:space="preserve"> Risk Management Plan should </w:t>
      </w:r>
      <w:r w:rsidR="00A40E5E" w:rsidRPr="005545C2">
        <w:rPr>
          <w:rFonts w:ascii="Arial" w:hAnsi="Arial" w:cs="Arial"/>
        </w:rPr>
        <w:t xml:space="preserve">be completed with the most current and accurate data.  Section 1 should include the purpose for the risk plan and any definitions that will be needed for the document.  </w:t>
      </w:r>
    </w:p>
    <w:p w:rsidR="005228EE" w:rsidRDefault="00584F62" w:rsidP="009F7E67">
      <w:pPr>
        <w:spacing w:line="360" w:lineRule="auto"/>
        <w:jc w:val="both"/>
        <w:rPr>
          <w:rFonts w:ascii="Arial" w:hAnsi="Arial" w:cs="Arial"/>
        </w:rPr>
      </w:pPr>
      <w:r>
        <w:rPr>
          <w:rFonts w:ascii="Arial" w:hAnsi="Arial" w:cs="Arial"/>
        </w:rPr>
        <w:t>Section 3</w:t>
      </w:r>
      <w:r w:rsidR="00A40E5E" w:rsidRPr="005545C2">
        <w:rPr>
          <w:rFonts w:ascii="Arial" w:hAnsi="Arial" w:cs="Arial"/>
        </w:rPr>
        <w:t xml:space="preserve"> will include the </w:t>
      </w:r>
      <w:r w:rsidR="001D007B" w:rsidRPr="005545C2">
        <w:rPr>
          <w:rFonts w:ascii="Arial" w:hAnsi="Arial" w:cs="Arial"/>
        </w:rPr>
        <w:t xml:space="preserve">strategy that the Project Manager(s) and the Implementation team will use to identify and manage risks.  </w:t>
      </w:r>
    </w:p>
    <w:p w:rsidR="005228EE" w:rsidRDefault="00F20EF4" w:rsidP="009F7E67">
      <w:pPr>
        <w:spacing w:line="360" w:lineRule="auto"/>
        <w:jc w:val="both"/>
        <w:rPr>
          <w:rFonts w:ascii="Arial" w:hAnsi="Arial" w:cs="Arial"/>
        </w:rPr>
      </w:pPr>
      <w:r>
        <w:rPr>
          <w:rFonts w:ascii="Arial" w:hAnsi="Arial" w:cs="Arial"/>
        </w:rPr>
        <w:t>Section 4</w:t>
      </w:r>
      <w:r w:rsidR="001D007B" w:rsidRPr="005545C2">
        <w:rPr>
          <w:rFonts w:ascii="Arial" w:hAnsi="Arial" w:cs="Arial"/>
        </w:rPr>
        <w:t xml:space="preserve"> may be a </w:t>
      </w:r>
      <w:r>
        <w:rPr>
          <w:rFonts w:ascii="Arial" w:hAnsi="Arial" w:cs="Arial"/>
        </w:rPr>
        <w:t>more complicated.  Sub-section 4</w:t>
      </w:r>
      <w:r w:rsidR="001D007B" w:rsidRPr="005545C2">
        <w:rPr>
          <w:rFonts w:ascii="Arial" w:hAnsi="Arial" w:cs="Arial"/>
        </w:rPr>
        <w:t>.1, after the table, a detailed description will be included to explain the risk identificat</w:t>
      </w:r>
      <w:r>
        <w:rPr>
          <w:rFonts w:ascii="Arial" w:hAnsi="Arial" w:cs="Arial"/>
        </w:rPr>
        <w:t>ion process used.  Sub-section 4</w:t>
      </w:r>
      <w:r w:rsidR="001D007B" w:rsidRPr="005545C2">
        <w:rPr>
          <w:rFonts w:ascii="Arial" w:hAnsi="Arial" w:cs="Arial"/>
        </w:rPr>
        <w:t>.2, before the table, the process that the team developed for risk assessment shou</w:t>
      </w:r>
      <w:r>
        <w:rPr>
          <w:rFonts w:ascii="Arial" w:hAnsi="Arial" w:cs="Arial"/>
        </w:rPr>
        <w:t>ld be documented.  Sub-section 4</w:t>
      </w:r>
      <w:r w:rsidR="001D007B" w:rsidRPr="005545C2">
        <w:rPr>
          <w:rFonts w:ascii="Arial" w:hAnsi="Arial" w:cs="Arial"/>
        </w:rPr>
        <w:t>.3 should have a narrative of how risks will be handled and the table sho</w:t>
      </w:r>
      <w:r>
        <w:rPr>
          <w:rFonts w:ascii="Arial" w:hAnsi="Arial" w:cs="Arial"/>
        </w:rPr>
        <w:t>uld be completed.  Sub-section 4</w:t>
      </w:r>
      <w:r w:rsidR="001D007B" w:rsidRPr="005545C2">
        <w:rPr>
          <w:rFonts w:ascii="Arial" w:hAnsi="Arial" w:cs="Arial"/>
        </w:rPr>
        <w:t xml:space="preserve">.4 will be the description of the process for monitoring the identified risks.  </w:t>
      </w:r>
    </w:p>
    <w:p w:rsidR="005228EE" w:rsidRDefault="00F20EF4" w:rsidP="009F7E67">
      <w:pPr>
        <w:spacing w:line="360" w:lineRule="auto"/>
        <w:jc w:val="both"/>
        <w:rPr>
          <w:rFonts w:ascii="Arial" w:hAnsi="Arial" w:cs="Arial"/>
        </w:rPr>
      </w:pPr>
      <w:r>
        <w:rPr>
          <w:rFonts w:ascii="Arial" w:hAnsi="Arial" w:cs="Arial"/>
        </w:rPr>
        <w:t>Section 5</w:t>
      </w:r>
      <w:r w:rsidR="001D007B" w:rsidRPr="005545C2">
        <w:rPr>
          <w:rFonts w:ascii="Arial" w:hAnsi="Arial" w:cs="Arial"/>
        </w:rPr>
        <w:t xml:space="preserve"> table will outline the responsibilities for those involved with the project.  </w:t>
      </w:r>
    </w:p>
    <w:p w:rsidR="009F7E67" w:rsidRPr="005545C2" w:rsidRDefault="00F20EF4" w:rsidP="009F7E67">
      <w:pPr>
        <w:spacing w:line="360" w:lineRule="auto"/>
        <w:jc w:val="both"/>
        <w:rPr>
          <w:rFonts w:ascii="Arial" w:hAnsi="Arial" w:cs="Arial"/>
        </w:rPr>
      </w:pPr>
      <w:r>
        <w:rPr>
          <w:rFonts w:ascii="Arial" w:hAnsi="Arial" w:cs="Arial"/>
        </w:rPr>
        <w:t>Section 6</w:t>
      </w:r>
      <w:r w:rsidR="001D007B" w:rsidRPr="005545C2">
        <w:rPr>
          <w:rFonts w:ascii="Arial" w:hAnsi="Arial" w:cs="Arial"/>
        </w:rPr>
        <w:t xml:space="preserve"> will be the actual risk log.  </w:t>
      </w:r>
      <w:r w:rsidR="009F7E67" w:rsidRPr="005545C2">
        <w:rPr>
          <w:rFonts w:ascii="Arial" w:hAnsi="Arial" w:cs="Arial"/>
        </w:rPr>
        <w:t xml:space="preserve">The table is an output of the risk management planning process.  It should be updated and maintained throughout the project life cycle. All risks </w:t>
      </w:r>
      <w:r>
        <w:rPr>
          <w:rFonts w:ascii="Arial" w:hAnsi="Arial" w:cs="Arial"/>
        </w:rPr>
        <w:t xml:space="preserve">are candidates for </w:t>
      </w:r>
      <w:r w:rsidR="009F7E67" w:rsidRPr="005545C2">
        <w:rPr>
          <w:rFonts w:ascii="Arial" w:hAnsi="Arial" w:cs="Arial"/>
        </w:rPr>
        <w:t>logged into the Project and Portfolio Management System.  This table should be maintained separately and housed in the attachments tab.</w:t>
      </w:r>
    </w:p>
    <w:p w:rsidR="009F7E67" w:rsidRPr="005545C2" w:rsidRDefault="009F7E67" w:rsidP="009F7E67">
      <w:pPr>
        <w:spacing w:line="360" w:lineRule="auto"/>
        <w:jc w:val="both"/>
        <w:rPr>
          <w:rFonts w:ascii="Arial" w:hAnsi="Arial" w:cs="Arial"/>
        </w:rPr>
      </w:pPr>
    </w:p>
    <w:p w:rsidR="009F7E67" w:rsidRPr="005545C2" w:rsidRDefault="009F7E67" w:rsidP="009F7E67">
      <w:pPr>
        <w:numPr>
          <w:ilvl w:val="0"/>
          <w:numId w:val="18"/>
        </w:numPr>
        <w:spacing w:after="0" w:line="360" w:lineRule="auto"/>
        <w:jc w:val="both"/>
        <w:rPr>
          <w:rFonts w:ascii="Arial" w:hAnsi="Arial" w:cs="Arial"/>
        </w:rPr>
      </w:pPr>
      <w:r w:rsidRPr="005545C2">
        <w:rPr>
          <w:rFonts w:ascii="Arial" w:hAnsi="Arial" w:cs="Arial"/>
          <w:b/>
        </w:rPr>
        <w:t>Risk ID</w:t>
      </w:r>
      <w:r w:rsidRPr="005545C2">
        <w:rPr>
          <w:rFonts w:ascii="Arial" w:hAnsi="Arial" w:cs="Arial"/>
        </w:rPr>
        <w:t xml:space="preserve"> - A sequential numbering system can be used to identify risks.</w:t>
      </w:r>
    </w:p>
    <w:p w:rsidR="009F7E67" w:rsidRPr="005545C2" w:rsidRDefault="009F7E67" w:rsidP="009F7E67">
      <w:pPr>
        <w:numPr>
          <w:ilvl w:val="0"/>
          <w:numId w:val="18"/>
        </w:numPr>
        <w:spacing w:after="0" w:line="360" w:lineRule="auto"/>
        <w:jc w:val="both"/>
        <w:rPr>
          <w:rFonts w:ascii="Arial" w:hAnsi="Arial" w:cs="Arial"/>
        </w:rPr>
      </w:pPr>
      <w:r w:rsidRPr="005545C2">
        <w:rPr>
          <w:rFonts w:ascii="Arial" w:hAnsi="Arial" w:cs="Arial"/>
          <w:b/>
        </w:rPr>
        <w:t xml:space="preserve">Date </w:t>
      </w:r>
      <w:r w:rsidR="00F20EF4">
        <w:rPr>
          <w:rFonts w:ascii="Arial" w:hAnsi="Arial" w:cs="Arial"/>
          <w:b/>
        </w:rPr>
        <w:t>L</w:t>
      </w:r>
      <w:r w:rsidRPr="005545C2">
        <w:rPr>
          <w:rFonts w:ascii="Arial" w:hAnsi="Arial" w:cs="Arial"/>
          <w:b/>
        </w:rPr>
        <w:t>ogged</w:t>
      </w:r>
      <w:r w:rsidRPr="005545C2">
        <w:rPr>
          <w:rFonts w:ascii="Arial" w:hAnsi="Arial" w:cs="Arial"/>
        </w:rPr>
        <w:t xml:space="preserve"> - The date the Project Manager(s) officially logged the risk.</w:t>
      </w:r>
    </w:p>
    <w:p w:rsidR="00F20EF4" w:rsidRDefault="009F7E67" w:rsidP="009F7E67">
      <w:pPr>
        <w:numPr>
          <w:ilvl w:val="0"/>
          <w:numId w:val="18"/>
        </w:numPr>
        <w:spacing w:after="0" w:line="360" w:lineRule="auto"/>
        <w:jc w:val="both"/>
        <w:rPr>
          <w:rFonts w:ascii="Arial" w:hAnsi="Arial" w:cs="Arial"/>
        </w:rPr>
      </w:pPr>
      <w:r w:rsidRPr="005545C2">
        <w:rPr>
          <w:rFonts w:ascii="Arial" w:hAnsi="Arial" w:cs="Arial"/>
          <w:b/>
        </w:rPr>
        <w:t>Risk</w:t>
      </w:r>
      <w:r w:rsidRPr="005545C2">
        <w:rPr>
          <w:rFonts w:ascii="Arial" w:hAnsi="Arial" w:cs="Arial"/>
        </w:rPr>
        <w:t xml:space="preserve"> – Briefly describe the risk</w:t>
      </w:r>
      <w:r w:rsidR="00F20EF4">
        <w:rPr>
          <w:rFonts w:ascii="Arial" w:hAnsi="Arial" w:cs="Arial"/>
        </w:rPr>
        <w:t>.</w:t>
      </w:r>
    </w:p>
    <w:p w:rsidR="009F7E67" w:rsidRPr="005545C2" w:rsidRDefault="00F20EF4" w:rsidP="009F7E67">
      <w:pPr>
        <w:numPr>
          <w:ilvl w:val="0"/>
          <w:numId w:val="18"/>
        </w:numPr>
        <w:spacing w:after="0" w:line="360" w:lineRule="auto"/>
        <w:jc w:val="both"/>
        <w:rPr>
          <w:rFonts w:ascii="Arial" w:hAnsi="Arial" w:cs="Arial"/>
        </w:rPr>
      </w:pPr>
      <w:r>
        <w:rPr>
          <w:rFonts w:ascii="Arial" w:hAnsi="Arial" w:cs="Arial"/>
          <w:b/>
        </w:rPr>
        <w:t>Project Obj</w:t>
      </w:r>
      <w:r w:rsidRPr="00F20EF4">
        <w:rPr>
          <w:rFonts w:ascii="Arial" w:hAnsi="Arial" w:cs="Arial"/>
        </w:rPr>
        <w:t>.</w:t>
      </w:r>
      <w:r>
        <w:rPr>
          <w:rFonts w:ascii="Arial" w:hAnsi="Arial" w:cs="Arial"/>
        </w:rPr>
        <w:t xml:space="preserve"> (</w:t>
      </w:r>
      <w:r w:rsidRPr="00F20EF4">
        <w:rPr>
          <w:rFonts w:ascii="Arial" w:hAnsi="Arial" w:cs="Arial"/>
          <w:b/>
        </w:rPr>
        <w:t>Object) Impacted</w:t>
      </w:r>
      <w:r>
        <w:rPr>
          <w:rFonts w:ascii="Arial" w:hAnsi="Arial" w:cs="Arial"/>
          <w:b/>
        </w:rPr>
        <w:t xml:space="preserve"> </w:t>
      </w:r>
      <w:r w:rsidRPr="00F20EF4">
        <w:rPr>
          <w:rFonts w:ascii="Arial" w:hAnsi="Arial" w:cs="Arial"/>
        </w:rPr>
        <w:t>-</w:t>
      </w:r>
      <w:r>
        <w:rPr>
          <w:rFonts w:ascii="Arial" w:hAnsi="Arial" w:cs="Arial"/>
        </w:rPr>
        <w:t xml:space="preserve"> The component of the project impacted by the risk. T</w:t>
      </w:r>
      <w:r w:rsidR="009F7E67" w:rsidRPr="005545C2">
        <w:rPr>
          <w:rFonts w:ascii="Arial" w:hAnsi="Arial" w:cs="Arial"/>
        </w:rPr>
        <w:t>his is a good place to include any potential benefits a risk might have on the project.</w:t>
      </w:r>
    </w:p>
    <w:p w:rsidR="009F7E67" w:rsidRPr="005545C2" w:rsidRDefault="009F7E67" w:rsidP="009F7E67">
      <w:pPr>
        <w:numPr>
          <w:ilvl w:val="0"/>
          <w:numId w:val="18"/>
        </w:numPr>
        <w:spacing w:after="0" w:line="360" w:lineRule="auto"/>
        <w:jc w:val="both"/>
        <w:rPr>
          <w:rFonts w:ascii="Arial" w:hAnsi="Arial" w:cs="Arial"/>
        </w:rPr>
      </w:pPr>
      <w:r w:rsidRPr="005545C2">
        <w:rPr>
          <w:rFonts w:ascii="Arial" w:hAnsi="Arial" w:cs="Arial"/>
          <w:b/>
        </w:rPr>
        <w:t>Probability of Event</w:t>
      </w:r>
      <w:r w:rsidRPr="005545C2">
        <w:rPr>
          <w:rFonts w:ascii="Arial" w:hAnsi="Arial" w:cs="Arial"/>
        </w:rPr>
        <w:t xml:space="preserve"> – A percent estimate / likelihood the risk will occur.</w:t>
      </w:r>
    </w:p>
    <w:p w:rsidR="00F20EF4" w:rsidRDefault="009F7E67" w:rsidP="009F7E67">
      <w:pPr>
        <w:numPr>
          <w:ilvl w:val="0"/>
          <w:numId w:val="18"/>
        </w:numPr>
        <w:spacing w:after="0" w:line="360" w:lineRule="auto"/>
        <w:jc w:val="both"/>
        <w:rPr>
          <w:rFonts w:ascii="Arial" w:hAnsi="Arial" w:cs="Arial"/>
        </w:rPr>
      </w:pPr>
      <w:r w:rsidRPr="005545C2">
        <w:rPr>
          <w:rFonts w:ascii="Arial" w:hAnsi="Arial" w:cs="Arial"/>
          <w:b/>
        </w:rPr>
        <w:t>Impact</w:t>
      </w:r>
      <w:r w:rsidR="005545C2">
        <w:rPr>
          <w:rFonts w:ascii="Arial" w:hAnsi="Arial" w:cs="Arial"/>
        </w:rPr>
        <w:t xml:space="preserve"> – Quantification</w:t>
      </w:r>
      <w:r w:rsidRPr="005545C2">
        <w:rPr>
          <w:rFonts w:ascii="Arial" w:hAnsi="Arial" w:cs="Arial"/>
        </w:rPr>
        <w:t xml:space="preserve"> on the level the risk might impact the project (i.e.: high impact, medium, or low).</w:t>
      </w:r>
    </w:p>
    <w:p w:rsidR="00F20EF4" w:rsidRDefault="00F20EF4" w:rsidP="009F7E67">
      <w:pPr>
        <w:numPr>
          <w:ilvl w:val="0"/>
          <w:numId w:val="18"/>
        </w:numPr>
        <w:spacing w:after="0" w:line="360" w:lineRule="auto"/>
        <w:jc w:val="both"/>
        <w:rPr>
          <w:rFonts w:ascii="Arial" w:hAnsi="Arial" w:cs="Arial"/>
        </w:rPr>
      </w:pPr>
      <w:r w:rsidRPr="00F20EF4">
        <w:rPr>
          <w:rFonts w:ascii="Arial" w:hAnsi="Arial" w:cs="Arial"/>
          <w:b/>
        </w:rPr>
        <w:t xml:space="preserve">Approach </w:t>
      </w:r>
      <w:r w:rsidRPr="00F20EF4">
        <w:rPr>
          <w:rFonts w:ascii="Arial" w:hAnsi="Arial" w:cs="Arial"/>
        </w:rPr>
        <w:t xml:space="preserve">- </w:t>
      </w:r>
      <w:r>
        <w:rPr>
          <w:rFonts w:ascii="Arial" w:hAnsi="Arial" w:cs="Arial"/>
        </w:rPr>
        <w:t>E</w:t>
      </w:r>
      <w:r w:rsidRPr="005545C2">
        <w:rPr>
          <w:rFonts w:ascii="Arial" w:hAnsi="Arial" w:cs="Arial"/>
        </w:rPr>
        <w:t xml:space="preserve">xplanation of how the risk can be avoided or how the team can lessen the probability or impact to the project. </w:t>
      </w:r>
    </w:p>
    <w:p w:rsidR="00F20EF4" w:rsidRPr="00F20EF4" w:rsidRDefault="00F20EF4" w:rsidP="009F7E67">
      <w:pPr>
        <w:numPr>
          <w:ilvl w:val="0"/>
          <w:numId w:val="18"/>
        </w:numPr>
        <w:spacing w:after="0" w:line="360" w:lineRule="auto"/>
        <w:jc w:val="both"/>
        <w:rPr>
          <w:rFonts w:ascii="Arial" w:hAnsi="Arial" w:cs="Arial"/>
        </w:rPr>
      </w:pPr>
      <w:r w:rsidRPr="00F20EF4">
        <w:rPr>
          <w:rFonts w:ascii="Arial" w:hAnsi="Arial" w:cs="Arial"/>
          <w:b/>
        </w:rPr>
        <w:t xml:space="preserve">Mitigation Plan </w:t>
      </w:r>
      <w:r w:rsidRPr="00F20EF4">
        <w:rPr>
          <w:rFonts w:ascii="Arial" w:hAnsi="Arial" w:cs="Arial"/>
        </w:rPr>
        <w:t xml:space="preserve">– </w:t>
      </w:r>
      <w:r>
        <w:rPr>
          <w:rFonts w:ascii="Arial" w:hAnsi="Arial" w:cs="Arial"/>
        </w:rPr>
        <w:t>T</w:t>
      </w:r>
      <w:r w:rsidRPr="00F20EF4">
        <w:rPr>
          <w:rFonts w:ascii="Arial" w:hAnsi="Arial" w:cs="Arial"/>
        </w:rPr>
        <w:t>he plan for risk mitigation.</w:t>
      </w:r>
    </w:p>
    <w:p w:rsidR="009F7E67" w:rsidRPr="005545C2" w:rsidRDefault="009F7E67" w:rsidP="009F7E67">
      <w:pPr>
        <w:numPr>
          <w:ilvl w:val="0"/>
          <w:numId w:val="18"/>
        </w:numPr>
        <w:spacing w:after="0" w:line="360" w:lineRule="auto"/>
        <w:jc w:val="both"/>
        <w:rPr>
          <w:rFonts w:ascii="Arial" w:hAnsi="Arial" w:cs="Arial"/>
        </w:rPr>
      </w:pPr>
      <w:r w:rsidRPr="005545C2">
        <w:rPr>
          <w:rFonts w:ascii="Arial" w:hAnsi="Arial" w:cs="Arial"/>
          <w:b/>
        </w:rPr>
        <w:t>Owner</w:t>
      </w:r>
      <w:r w:rsidRPr="005545C2">
        <w:rPr>
          <w:rFonts w:ascii="Arial" w:hAnsi="Arial" w:cs="Arial"/>
        </w:rPr>
        <w:t xml:space="preserve"> – Every risk should have an owner assigned to monitor and control the risk.  It does not ha</w:t>
      </w:r>
      <w:r w:rsidR="00F20EF4">
        <w:rPr>
          <w:rFonts w:ascii="Arial" w:hAnsi="Arial" w:cs="Arial"/>
        </w:rPr>
        <w:t>ve to be the Project Manager(s),</w:t>
      </w:r>
      <w:r w:rsidRPr="005545C2">
        <w:rPr>
          <w:rFonts w:ascii="Arial" w:hAnsi="Arial" w:cs="Arial"/>
        </w:rPr>
        <w:t xml:space="preserve"> it can be any team member that has direct visibility to the risk event.</w:t>
      </w:r>
    </w:p>
    <w:p w:rsidR="009F7E67" w:rsidRDefault="00D10E6B" w:rsidP="009F7E67">
      <w:pPr>
        <w:numPr>
          <w:ilvl w:val="0"/>
          <w:numId w:val="18"/>
        </w:numPr>
        <w:spacing w:after="0" w:line="360" w:lineRule="auto"/>
        <w:jc w:val="both"/>
        <w:rPr>
          <w:rFonts w:ascii="Arial" w:hAnsi="Arial" w:cs="Arial"/>
        </w:rPr>
      </w:pPr>
      <w:r>
        <w:rPr>
          <w:rFonts w:ascii="Arial" w:hAnsi="Arial" w:cs="Arial"/>
          <w:b/>
        </w:rPr>
        <w:t>Due Date</w:t>
      </w:r>
      <w:r w:rsidR="009F7E67" w:rsidRPr="005545C2">
        <w:rPr>
          <w:rFonts w:ascii="Arial" w:hAnsi="Arial" w:cs="Arial"/>
        </w:rPr>
        <w:t xml:space="preserve"> – </w:t>
      </w:r>
      <w:r>
        <w:rPr>
          <w:rFonts w:ascii="Arial" w:hAnsi="Arial" w:cs="Arial"/>
        </w:rPr>
        <w:t>Expected date of mitigation.</w:t>
      </w:r>
    </w:p>
    <w:p w:rsidR="00D10E6B" w:rsidRPr="005545C2" w:rsidRDefault="00D10E6B" w:rsidP="009F7E67">
      <w:pPr>
        <w:numPr>
          <w:ilvl w:val="0"/>
          <w:numId w:val="18"/>
        </w:numPr>
        <w:spacing w:after="0" w:line="360" w:lineRule="auto"/>
        <w:jc w:val="both"/>
        <w:rPr>
          <w:rFonts w:ascii="Arial" w:hAnsi="Arial" w:cs="Arial"/>
        </w:rPr>
      </w:pPr>
      <w:r>
        <w:rPr>
          <w:rFonts w:ascii="Arial" w:hAnsi="Arial" w:cs="Arial"/>
          <w:b/>
        </w:rPr>
        <w:t xml:space="preserve">Status </w:t>
      </w:r>
      <w:r>
        <w:rPr>
          <w:rFonts w:ascii="Arial" w:hAnsi="Arial" w:cs="Arial"/>
        </w:rPr>
        <w:t>– Mitigation action status.</w:t>
      </w:r>
    </w:p>
    <w:p w:rsidR="008F1526" w:rsidRPr="00680F42" w:rsidRDefault="008F1526" w:rsidP="009A4C53">
      <w:pPr>
        <w:pStyle w:val="Header"/>
        <w:rPr>
          <w:rFonts w:ascii="Arial" w:hAnsi="Arial" w:cs="Arial"/>
          <w:noProof/>
        </w:rPr>
      </w:pPr>
    </w:p>
    <w:sectPr w:rsidR="008F1526" w:rsidRPr="00680F42" w:rsidSect="0006782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50A2" w:rsidRDefault="00C250A2" w:rsidP="009A4C53">
      <w:pPr>
        <w:spacing w:after="0" w:line="240" w:lineRule="auto"/>
      </w:pPr>
      <w:r>
        <w:separator/>
      </w:r>
    </w:p>
  </w:endnote>
  <w:endnote w:type="continuationSeparator" w:id="0">
    <w:p w:rsidR="00C250A2" w:rsidRDefault="00C250A2" w:rsidP="009A4C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66B7" w:rsidRDefault="00BE66B7">
    <w:pPr>
      <w:pStyle w:val="Footer"/>
    </w:pPr>
    <w:r>
      <w:tab/>
    </w:r>
    <w:r>
      <w:tab/>
    </w:r>
  </w:p>
  <w:p w:rsidR="00FC19D0" w:rsidRPr="00BE66B7" w:rsidRDefault="00C00523" w:rsidP="00BE66B7">
    <w:pPr>
      <w:pStyle w:val="Footer"/>
    </w:pPr>
    <w:r>
      <w:t>PMO-Risk Management Plan</w:t>
    </w:r>
    <w:r w:rsidR="00BE66B7">
      <w:tab/>
    </w:r>
    <w:r w:rsidR="00BE66B7">
      <w:tab/>
      <w:t xml:space="preserve">Page </w:t>
    </w:r>
    <w:r w:rsidR="00C250A2">
      <w:fldChar w:fldCharType="begin"/>
    </w:r>
    <w:r w:rsidR="00C250A2">
      <w:instrText xml:space="preserve"> PAGE   \* MERGEFORMAT </w:instrText>
    </w:r>
    <w:r w:rsidR="00C250A2">
      <w:fldChar w:fldCharType="separate"/>
    </w:r>
    <w:r w:rsidR="00140B24">
      <w:rPr>
        <w:noProof/>
      </w:rPr>
      <w:t>11</w:t>
    </w:r>
    <w:r w:rsidR="00C250A2">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50A2" w:rsidRDefault="00C250A2" w:rsidP="009A4C53">
      <w:pPr>
        <w:spacing w:after="0" w:line="240" w:lineRule="auto"/>
      </w:pPr>
      <w:r>
        <w:separator/>
      </w:r>
    </w:p>
  </w:footnote>
  <w:footnote w:type="continuationSeparator" w:id="0">
    <w:p w:rsidR="00C250A2" w:rsidRDefault="00C250A2" w:rsidP="009A4C5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19D0" w:rsidRDefault="00FC19D0" w:rsidP="00EC07B8">
    <w:pPr>
      <w:pStyle w:val="Header"/>
      <w:ind w:left="720"/>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542F" w:rsidRDefault="00C250A2" w:rsidP="00C250A2">
    <w:pPr>
      <w:pStyle w:val="Header"/>
      <w:ind w:left="-810" w:firstLine="180"/>
    </w:pPr>
    <w:r>
      <w:rPr>
        <w:noProof/>
      </w:rPr>
      <w:drawing>
        <wp:inline distT="0" distB="0" distL="0" distR="0">
          <wp:extent cx="6800850" cy="523875"/>
          <wp:effectExtent l="0" t="0" r="0" b="9525"/>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00850" cy="52387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03E23EBC"/>
    <w:lvl w:ilvl="0">
      <w:start w:val="7"/>
      <w:numFmt w:val="decimal"/>
      <w:lvlText w:val="%1."/>
      <w:lvlJc w:val="left"/>
      <w:pPr>
        <w:ind w:left="0" w:firstLine="0"/>
      </w:pPr>
      <w:rPr>
        <w:rFonts w:hint="default"/>
      </w:rPr>
    </w:lvl>
    <w:lvl w:ilvl="1">
      <w:start w:val="1"/>
      <w:numFmt w:val="decimal"/>
      <w:lvlText w:val="%1.%2"/>
      <w:lvlJc w:val="left"/>
      <w:pPr>
        <w:ind w:left="0" w:firstLine="0"/>
      </w:pPr>
      <w:rPr>
        <w:rFonts w:hint="default"/>
        <w:sz w:val="30"/>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1">
    <w:nsid w:val="07492E65"/>
    <w:multiLevelType w:val="hybridMultilevel"/>
    <w:tmpl w:val="486E0710"/>
    <w:lvl w:ilvl="0" w:tplc="DBF6EDC8">
      <w:start w:val="1"/>
      <w:numFmt w:val="bullet"/>
      <w:lvlText w:val=""/>
      <w:lvlJc w:val="left"/>
      <w:pPr>
        <w:ind w:left="720" w:hanging="360"/>
      </w:pPr>
      <w:rPr>
        <w:rFonts w:ascii="Symbol" w:hAnsi="Symbol" w:hint="default"/>
      </w:rPr>
    </w:lvl>
    <w:lvl w:ilvl="1" w:tplc="D924D982" w:tentative="1">
      <w:start w:val="1"/>
      <w:numFmt w:val="bullet"/>
      <w:lvlText w:val="o"/>
      <w:lvlJc w:val="left"/>
      <w:pPr>
        <w:ind w:left="1440" w:hanging="360"/>
      </w:pPr>
      <w:rPr>
        <w:rFonts w:ascii="Courier New" w:hAnsi="Courier New" w:cs="Courier New" w:hint="default"/>
      </w:rPr>
    </w:lvl>
    <w:lvl w:ilvl="2" w:tplc="08808B32" w:tentative="1">
      <w:start w:val="1"/>
      <w:numFmt w:val="bullet"/>
      <w:lvlText w:val=""/>
      <w:lvlJc w:val="left"/>
      <w:pPr>
        <w:ind w:left="2160" w:hanging="360"/>
      </w:pPr>
      <w:rPr>
        <w:rFonts w:ascii="Wingdings" w:hAnsi="Wingdings" w:hint="default"/>
      </w:rPr>
    </w:lvl>
    <w:lvl w:ilvl="3" w:tplc="8D1A9AEC" w:tentative="1">
      <w:start w:val="1"/>
      <w:numFmt w:val="bullet"/>
      <w:lvlText w:val=""/>
      <w:lvlJc w:val="left"/>
      <w:pPr>
        <w:ind w:left="2880" w:hanging="360"/>
      </w:pPr>
      <w:rPr>
        <w:rFonts w:ascii="Symbol" w:hAnsi="Symbol" w:hint="default"/>
      </w:rPr>
    </w:lvl>
    <w:lvl w:ilvl="4" w:tplc="F3E2B13A" w:tentative="1">
      <w:start w:val="1"/>
      <w:numFmt w:val="bullet"/>
      <w:lvlText w:val="o"/>
      <w:lvlJc w:val="left"/>
      <w:pPr>
        <w:ind w:left="3600" w:hanging="360"/>
      </w:pPr>
      <w:rPr>
        <w:rFonts w:ascii="Courier New" w:hAnsi="Courier New" w:cs="Courier New" w:hint="default"/>
      </w:rPr>
    </w:lvl>
    <w:lvl w:ilvl="5" w:tplc="B540F028" w:tentative="1">
      <w:start w:val="1"/>
      <w:numFmt w:val="bullet"/>
      <w:lvlText w:val=""/>
      <w:lvlJc w:val="left"/>
      <w:pPr>
        <w:ind w:left="4320" w:hanging="360"/>
      </w:pPr>
      <w:rPr>
        <w:rFonts w:ascii="Wingdings" w:hAnsi="Wingdings" w:hint="default"/>
      </w:rPr>
    </w:lvl>
    <w:lvl w:ilvl="6" w:tplc="D9169AD0" w:tentative="1">
      <w:start w:val="1"/>
      <w:numFmt w:val="bullet"/>
      <w:lvlText w:val=""/>
      <w:lvlJc w:val="left"/>
      <w:pPr>
        <w:ind w:left="5040" w:hanging="360"/>
      </w:pPr>
      <w:rPr>
        <w:rFonts w:ascii="Symbol" w:hAnsi="Symbol" w:hint="default"/>
      </w:rPr>
    </w:lvl>
    <w:lvl w:ilvl="7" w:tplc="AC28F920" w:tentative="1">
      <w:start w:val="1"/>
      <w:numFmt w:val="bullet"/>
      <w:lvlText w:val="o"/>
      <w:lvlJc w:val="left"/>
      <w:pPr>
        <w:ind w:left="5760" w:hanging="360"/>
      </w:pPr>
      <w:rPr>
        <w:rFonts w:ascii="Courier New" w:hAnsi="Courier New" w:cs="Courier New" w:hint="default"/>
      </w:rPr>
    </w:lvl>
    <w:lvl w:ilvl="8" w:tplc="E0D4AEC4" w:tentative="1">
      <w:start w:val="1"/>
      <w:numFmt w:val="bullet"/>
      <w:lvlText w:val=""/>
      <w:lvlJc w:val="left"/>
      <w:pPr>
        <w:ind w:left="6480" w:hanging="360"/>
      </w:pPr>
      <w:rPr>
        <w:rFonts w:ascii="Wingdings" w:hAnsi="Wingdings" w:hint="default"/>
      </w:rPr>
    </w:lvl>
  </w:abstractNum>
  <w:abstractNum w:abstractNumId="2">
    <w:nsid w:val="0FA438DC"/>
    <w:multiLevelType w:val="hybridMultilevel"/>
    <w:tmpl w:val="20827330"/>
    <w:lvl w:ilvl="0" w:tplc="6FBAB0F6">
      <w:start w:val="1"/>
      <w:numFmt w:val="decimal"/>
      <w:lvlText w:val="%1."/>
      <w:lvlJc w:val="left"/>
      <w:pPr>
        <w:ind w:left="360" w:hanging="360"/>
      </w:pPr>
    </w:lvl>
    <w:lvl w:ilvl="1" w:tplc="3F26E87C" w:tentative="1">
      <w:start w:val="1"/>
      <w:numFmt w:val="lowerLetter"/>
      <w:lvlText w:val="%2."/>
      <w:lvlJc w:val="left"/>
      <w:pPr>
        <w:ind w:left="1080" w:hanging="360"/>
      </w:pPr>
    </w:lvl>
    <w:lvl w:ilvl="2" w:tplc="81F0572E" w:tentative="1">
      <w:start w:val="1"/>
      <w:numFmt w:val="lowerRoman"/>
      <w:lvlText w:val="%3."/>
      <w:lvlJc w:val="right"/>
      <w:pPr>
        <w:ind w:left="1800" w:hanging="180"/>
      </w:pPr>
    </w:lvl>
    <w:lvl w:ilvl="3" w:tplc="E9249D2C" w:tentative="1">
      <w:start w:val="1"/>
      <w:numFmt w:val="decimal"/>
      <w:lvlText w:val="%4."/>
      <w:lvlJc w:val="left"/>
      <w:pPr>
        <w:ind w:left="2520" w:hanging="360"/>
      </w:pPr>
    </w:lvl>
    <w:lvl w:ilvl="4" w:tplc="3F2A8AAE" w:tentative="1">
      <w:start w:val="1"/>
      <w:numFmt w:val="lowerLetter"/>
      <w:lvlText w:val="%5."/>
      <w:lvlJc w:val="left"/>
      <w:pPr>
        <w:ind w:left="3240" w:hanging="360"/>
      </w:pPr>
    </w:lvl>
    <w:lvl w:ilvl="5" w:tplc="CE5C35A0" w:tentative="1">
      <w:start w:val="1"/>
      <w:numFmt w:val="lowerRoman"/>
      <w:lvlText w:val="%6."/>
      <w:lvlJc w:val="right"/>
      <w:pPr>
        <w:ind w:left="3960" w:hanging="180"/>
      </w:pPr>
    </w:lvl>
    <w:lvl w:ilvl="6" w:tplc="86E22492" w:tentative="1">
      <w:start w:val="1"/>
      <w:numFmt w:val="decimal"/>
      <w:lvlText w:val="%7."/>
      <w:lvlJc w:val="left"/>
      <w:pPr>
        <w:ind w:left="4680" w:hanging="360"/>
      </w:pPr>
    </w:lvl>
    <w:lvl w:ilvl="7" w:tplc="60260462" w:tentative="1">
      <w:start w:val="1"/>
      <w:numFmt w:val="lowerLetter"/>
      <w:lvlText w:val="%8."/>
      <w:lvlJc w:val="left"/>
      <w:pPr>
        <w:ind w:left="5400" w:hanging="360"/>
      </w:pPr>
    </w:lvl>
    <w:lvl w:ilvl="8" w:tplc="9CC25848" w:tentative="1">
      <w:start w:val="1"/>
      <w:numFmt w:val="lowerRoman"/>
      <w:lvlText w:val="%9."/>
      <w:lvlJc w:val="right"/>
      <w:pPr>
        <w:ind w:left="6120" w:hanging="180"/>
      </w:pPr>
    </w:lvl>
  </w:abstractNum>
  <w:abstractNum w:abstractNumId="3">
    <w:nsid w:val="11441547"/>
    <w:multiLevelType w:val="hybridMultilevel"/>
    <w:tmpl w:val="CF3CF09E"/>
    <w:lvl w:ilvl="0" w:tplc="04090001">
      <w:start w:val="1"/>
      <w:numFmt w:val="decimal"/>
      <w:lvlText w:val="%1."/>
      <w:lvlJc w:val="left"/>
      <w:pPr>
        <w:tabs>
          <w:tab w:val="num" w:pos="720"/>
        </w:tabs>
        <w:ind w:left="720" w:hanging="360"/>
      </w:p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4">
    <w:nsid w:val="15730AD8"/>
    <w:multiLevelType w:val="multilevel"/>
    <w:tmpl w:val="9D228EF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166E216B"/>
    <w:multiLevelType w:val="hybridMultilevel"/>
    <w:tmpl w:val="7766E2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6C35A56"/>
    <w:multiLevelType w:val="hybridMultilevel"/>
    <w:tmpl w:val="D82A53DC"/>
    <w:lvl w:ilvl="0" w:tplc="0409000F">
      <w:numFmt w:val="bullet"/>
      <w:lvlText w:val="-"/>
      <w:lvlJc w:val="left"/>
      <w:pPr>
        <w:tabs>
          <w:tab w:val="num" w:pos="360"/>
        </w:tabs>
        <w:ind w:left="360" w:hanging="360"/>
      </w:pPr>
      <w:rPr>
        <w:rFonts w:ascii="Times New Roman" w:eastAsia="Times New Roman" w:hAnsi="Times New Roman" w:cs="Times New Roman" w:hint="default"/>
      </w:rPr>
    </w:lvl>
    <w:lvl w:ilvl="1" w:tplc="04090019" w:tentative="1">
      <w:start w:val="1"/>
      <w:numFmt w:val="bullet"/>
      <w:lvlText w:val="o"/>
      <w:lvlJc w:val="left"/>
      <w:pPr>
        <w:tabs>
          <w:tab w:val="num" w:pos="1080"/>
        </w:tabs>
        <w:ind w:left="1080" w:hanging="360"/>
      </w:pPr>
      <w:rPr>
        <w:rFonts w:ascii="Courier New" w:hAnsi="Courier New" w:cs="Courier New" w:hint="default"/>
      </w:rPr>
    </w:lvl>
    <w:lvl w:ilvl="2" w:tplc="0409001B" w:tentative="1">
      <w:start w:val="1"/>
      <w:numFmt w:val="bullet"/>
      <w:lvlText w:val=""/>
      <w:lvlJc w:val="left"/>
      <w:pPr>
        <w:tabs>
          <w:tab w:val="num" w:pos="1800"/>
        </w:tabs>
        <w:ind w:left="1800" w:hanging="360"/>
      </w:pPr>
      <w:rPr>
        <w:rFonts w:ascii="Wingdings" w:hAnsi="Wingdings" w:hint="default"/>
      </w:rPr>
    </w:lvl>
    <w:lvl w:ilvl="3" w:tplc="0409000F" w:tentative="1">
      <w:start w:val="1"/>
      <w:numFmt w:val="bullet"/>
      <w:lvlText w:val=""/>
      <w:lvlJc w:val="left"/>
      <w:pPr>
        <w:tabs>
          <w:tab w:val="num" w:pos="2520"/>
        </w:tabs>
        <w:ind w:left="2520" w:hanging="360"/>
      </w:pPr>
      <w:rPr>
        <w:rFonts w:ascii="Symbol" w:hAnsi="Symbol" w:hint="default"/>
      </w:rPr>
    </w:lvl>
    <w:lvl w:ilvl="4" w:tplc="04090019" w:tentative="1">
      <w:start w:val="1"/>
      <w:numFmt w:val="bullet"/>
      <w:lvlText w:val="o"/>
      <w:lvlJc w:val="left"/>
      <w:pPr>
        <w:tabs>
          <w:tab w:val="num" w:pos="3240"/>
        </w:tabs>
        <w:ind w:left="3240" w:hanging="360"/>
      </w:pPr>
      <w:rPr>
        <w:rFonts w:ascii="Courier New" w:hAnsi="Courier New" w:cs="Courier New" w:hint="default"/>
      </w:rPr>
    </w:lvl>
    <w:lvl w:ilvl="5" w:tplc="0409001B" w:tentative="1">
      <w:start w:val="1"/>
      <w:numFmt w:val="bullet"/>
      <w:lvlText w:val=""/>
      <w:lvlJc w:val="left"/>
      <w:pPr>
        <w:tabs>
          <w:tab w:val="num" w:pos="3960"/>
        </w:tabs>
        <w:ind w:left="3960" w:hanging="360"/>
      </w:pPr>
      <w:rPr>
        <w:rFonts w:ascii="Wingdings" w:hAnsi="Wingdings" w:hint="default"/>
      </w:rPr>
    </w:lvl>
    <w:lvl w:ilvl="6" w:tplc="0409000F" w:tentative="1">
      <w:start w:val="1"/>
      <w:numFmt w:val="bullet"/>
      <w:lvlText w:val=""/>
      <w:lvlJc w:val="left"/>
      <w:pPr>
        <w:tabs>
          <w:tab w:val="num" w:pos="4680"/>
        </w:tabs>
        <w:ind w:left="4680" w:hanging="360"/>
      </w:pPr>
      <w:rPr>
        <w:rFonts w:ascii="Symbol" w:hAnsi="Symbol" w:hint="default"/>
      </w:rPr>
    </w:lvl>
    <w:lvl w:ilvl="7" w:tplc="04090019" w:tentative="1">
      <w:start w:val="1"/>
      <w:numFmt w:val="bullet"/>
      <w:lvlText w:val="o"/>
      <w:lvlJc w:val="left"/>
      <w:pPr>
        <w:tabs>
          <w:tab w:val="num" w:pos="5400"/>
        </w:tabs>
        <w:ind w:left="5400" w:hanging="360"/>
      </w:pPr>
      <w:rPr>
        <w:rFonts w:ascii="Courier New" w:hAnsi="Courier New" w:cs="Courier New" w:hint="default"/>
      </w:rPr>
    </w:lvl>
    <w:lvl w:ilvl="8" w:tplc="0409001B" w:tentative="1">
      <w:start w:val="1"/>
      <w:numFmt w:val="bullet"/>
      <w:lvlText w:val=""/>
      <w:lvlJc w:val="left"/>
      <w:pPr>
        <w:tabs>
          <w:tab w:val="num" w:pos="6120"/>
        </w:tabs>
        <w:ind w:left="6120" w:hanging="360"/>
      </w:pPr>
      <w:rPr>
        <w:rFonts w:ascii="Wingdings" w:hAnsi="Wingdings" w:hint="default"/>
      </w:rPr>
    </w:lvl>
  </w:abstractNum>
  <w:abstractNum w:abstractNumId="7">
    <w:nsid w:val="1B647AC2"/>
    <w:multiLevelType w:val="hybridMultilevel"/>
    <w:tmpl w:val="73364CE4"/>
    <w:lvl w:ilvl="0" w:tplc="746A8A02">
      <w:start w:val="1"/>
      <w:numFmt w:val="bullet"/>
      <w:lvlText w:val=""/>
      <w:lvlJc w:val="left"/>
      <w:pPr>
        <w:ind w:left="1782" w:hanging="360"/>
      </w:pPr>
      <w:rPr>
        <w:rFonts w:ascii="Symbol" w:hAnsi="Symbol" w:hint="default"/>
      </w:rPr>
    </w:lvl>
    <w:lvl w:ilvl="1" w:tplc="09963B74" w:tentative="1">
      <w:start w:val="1"/>
      <w:numFmt w:val="bullet"/>
      <w:lvlText w:val="o"/>
      <w:lvlJc w:val="left"/>
      <w:pPr>
        <w:ind w:left="2502" w:hanging="360"/>
      </w:pPr>
      <w:rPr>
        <w:rFonts w:ascii="Courier New" w:hAnsi="Courier New" w:cs="Courier New" w:hint="default"/>
      </w:rPr>
    </w:lvl>
    <w:lvl w:ilvl="2" w:tplc="2DF69DB2" w:tentative="1">
      <w:start w:val="1"/>
      <w:numFmt w:val="bullet"/>
      <w:lvlText w:val=""/>
      <w:lvlJc w:val="left"/>
      <w:pPr>
        <w:ind w:left="3222" w:hanging="360"/>
      </w:pPr>
      <w:rPr>
        <w:rFonts w:ascii="Wingdings" w:hAnsi="Wingdings" w:hint="default"/>
      </w:rPr>
    </w:lvl>
    <w:lvl w:ilvl="3" w:tplc="2CCACFFA" w:tentative="1">
      <w:start w:val="1"/>
      <w:numFmt w:val="bullet"/>
      <w:lvlText w:val=""/>
      <w:lvlJc w:val="left"/>
      <w:pPr>
        <w:ind w:left="3942" w:hanging="360"/>
      </w:pPr>
      <w:rPr>
        <w:rFonts w:ascii="Symbol" w:hAnsi="Symbol" w:hint="default"/>
      </w:rPr>
    </w:lvl>
    <w:lvl w:ilvl="4" w:tplc="42BEBF70" w:tentative="1">
      <w:start w:val="1"/>
      <w:numFmt w:val="bullet"/>
      <w:lvlText w:val="o"/>
      <w:lvlJc w:val="left"/>
      <w:pPr>
        <w:ind w:left="4662" w:hanging="360"/>
      </w:pPr>
      <w:rPr>
        <w:rFonts w:ascii="Courier New" w:hAnsi="Courier New" w:cs="Courier New" w:hint="default"/>
      </w:rPr>
    </w:lvl>
    <w:lvl w:ilvl="5" w:tplc="A49EAAA8" w:tentative="1">
      <w:start w:val="1"/>
      <w:numFmt w:val="bullet"/>
      <w:lvlText w:val=""/>
      <w:lvlJc w:val="left"/>
      <w:pPr>
        <w:ind w:left="5382" w:hanging="360"/>
      </w:pPr>
      <w:rPr>
        <w:rFonts w:ascii="Wingdings" w:hAnsi="Wingdings" w:hint="default"/>
      </w:rPr>
    </w:lvl>
    <w:lvl w:ilvl="6" w:tplc="6BF2A216" w:tentative="1">
      <w:start w:val="1"/>
      <w:numFmt w:val="bullet"/>
      <w:lvlText w:val=""/>
      <w:lvlJc w:val="left"/>
      <w:pPr>
        <w:ind w:left="6102" w:hanging="360"/>
      </w:pPr>
      <w:rPr>
        <w:rFonts w:ascii="Symbol" w:hAnsi="Symbol" w:hint="default"/>
      </w:rPr>
    </w:lvl>
    <w:lvl w:ilvl="7" w:tplc="A2DC6ABC" w:tentative="1">
      <w:start w:val="1"/>
      <w:numFmt w:val="bullet"/>
      <w:lvlText w:val="o"/>
      <w:lvlJc w:val="left"/>
      <w:pPr>
        <w:ind w:left="6822" w:hanging="360"/>
      </w:pPr>
      <w:rPr>
        <w:rFonts w:ascii="Courier New" w:hAnsi="Courier New" w:cs="Courier New" w:hint="default"/>
      </w:rPr>
    </w:lvl>
    <w:lvl w:ilvl="8" w:tplc="070EE456" w:tentative="1">
      <w:start w:val="1"/>
      <w:numFmt w:val="bullet"/>
      <w:lvlText w:val=""/>
      <w:lvlJc w:val="left"/>
      <w:pPr>
        <w:ind w:left="7542" w:hanging="360"/>
      </w:pPr>
      <w:rPr>
        <w:rFonts w:ascii="Wingdings" w:hAnsi="Wingdings" w:hint="default"/>
      </w:rPr>
    </w:lvl>
  </w:abstractNum>
  <w:abstractNum w:abstractNumId="8">
    <w:nsid w:val="1B9A0B59"/>
    <w:multiLevelType w:val="multilevel"/>
    <w:tmpl w:val="E95E436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i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22C76B16"/>
    <w:multiLevelType w:val="hybridMultilevel"/>
    <w:tmpl w:val="0C3CA2EA"/>
    <w:lvl w:ilvl="0" w:tplc="06900BB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8EB77B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FC02070"/>
    <w:multiLevelType w:val="multilevel"/>
    <w:tmpl w:val="E1B6BF26"/>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i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318913B8"/>
    <w:multiLevelType w:val="multilevel"/>
    <w:tmpl w:val="ECA6416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i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37EB76B5"/>
    <w:multiLevelType w:val="multilevel"/>
    <w:tmpl w:val="301C0AEC"/>
    <w:lvl w:ilvl="0">
      <w:start w:val="1"/>
      <w:numFmt w:val="decimal"/>
      <w:lvlText w:val="%1."/>
      <w:lvlJc w:val="left"/>
      <w:pPr>
        <w:ind w:left="720" w:hanging="360"/>
      </w:pPr>
    </w:lvl>
    <w:lvl w:ilvl="1">
      <w:start w:val="1"/>
      <w:numFmt w:val="decimal"/>
      <w:lvlText w:val="%1.%2."/>
      <w:lvlJc w:val="left"/>
      <w:pPr>
        <w:ind w:left="1152" w:hanging="432"/>
      </w:pPr>
      <w:rPr>
        <w:i w:val="0"/>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4">
    <w:nsid w:val="38DA32D6"/>
    <w:multiLevelType w:val="hybridMultilevel"/>
    <w:tmpl w:val="F920E55C"/>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15">
    <w:nsid w:val="3AA33107"/>
    <w:multiLevelType w:val="multilevel"/>
    <w:tmpl w:val="AF38AA1C"/>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i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3CD02C3B"/>
    <w:multiLevelType w:val="hybridMultilevel"/>
    <w:tmpl w:val="36BC4E5A"/>
    <w:lvl w:ilvl="0" w:tplc="EA72A88A">
      <w:start w:val="1"/>
      <w:numFmt w:val="bullet"/>
      <w:lvlText w:val=""/>
      <w:lvlJc w:val="left"/>
      <w:pPr>
        <w:ind w:left="360" w:hanging="360"/>
      </w:pPr>
      <w:rPr>
        <w:rFonts w:ascii="Symbol" w:hAnsi="Symbol" w:hint="default"/>
      </w:rPr>
    </w:lvl>
    <w:lvl w:ilvl="1" w:tplc="228EF9D2" w:tentative="1">
      <w:start w:val="1"/>
      <w:numFmt w:val="bullet"/>
      <w:lvlText w:val="o"/>
      <w:lvlJc w:val="left"/>
      <w:pPr>
        <w:ind w:left="1080" w:hanging="360"/>
      </w:pPr>
      <w:rPr>
        <w:rFonts w:ascii="Courier New" w:hAnsi="Courier New" w:cs="Courier New" w:hint="default"/>
      </w:rPr>
    </w:lvl>
    <w:lvl w:ilvl="2" w:tplc="966C4544" w:tentative="1">
      <w:start w:val="1"/>
      <w:numFmt w:val="bullet"/>
      <w:lvlText w:val=""/>
      <w:lvlJc w:val="left"/>
      <w:pPr>
        <w:ind w:left="1800" w:hanging="360"/>
      </w:pPr>
      <w:rPr>
        <w:rFonts w:ascii="Wingdings" w:hAnsi="Wingdings" w:hint="default"/>
      </w:rPr>
    </w:lvl>
    <w:lvl w:ilvl="3" w:tplc="CC94D498" w:tentative="1">
      <w:start w:val="1"/>
      <w:numFmt w:val="bullet"/>
      <w:lvlText w:val=""/>
      <w:lvlJc w:val="left"/>
      <w:pPr>
        <w:ind w:left="2520" w:hanging="360"/>
      </w:pPr>
      <w:rPr>
        <w:rFonts w:ascii="Symbol" w:hAnsi="Symbol" w:hint="default"/>
      </w:rPr>
    </w:lvl>
    <w:lvl w:ilvl="4" w:tplc="65909D10" w:tentative="1">
      <w:start w:val="1"/>
      <w:numFmt w:val="bullet"/>
      <w:lvlText w:val="o"/>
      <w:lvlJc w:val="left"/>
      <w:pPr>
        <w:ind w:left="3240" w:hanging="360"/>
      </w:pPr>
      <w:rPr>
        <w:rFonts w:ascii="Courier New" w:hAnsi="Courier New" w:cs="Courier New" w:hint="default"/>
      </w:rPr>
    </w:lvl>
    <w:lvl w:ilvl="5" w:tplc="DD4A1AEA" w:tentative="1">
      <w:start w:val="1"/>
      <w:numFmt w:val="bullet"/>
      <w:lvlText w:val=""/>
      <w:lvlJc w:val="left"/>
      <w:pPr>
        <w:ind w:left="3960" w:hanging="360"/>
      </w:pPr>
      <w:rPr>
        <w:rFonts w:ascii="Wingdings" w:hAnsi="Wingdings" w:hint="default"/>
      </w:rPr>
    </w:lvl>
    <w:lvl w:ilvl="6" w:tplc="EFFAF83E" w:tentative="1">
      <w:start w:val="1"/>
      <w:numFmt w:val="bullet"/>
      <w:lvlText w:val=""/>
      <w:lvlJc w:val="left"/>
      <w:pPr>
        <w:ind w:left="4680" w:hanging="360"/>
      </w:pPr>
      <w:rPr>
        <w:rFonts w:ascii="Symbol" w:hAnsi="Symbol" w:hint="default"/>
      </w:rPr>
    </w:lvl>
    <w:lvl w:ilvl="7" w:tplc="1E3081B4" w:tentative="1">
      <w:start w:val="1"/>
      <w:numFmt w:val="bullet"/>
      <w:lvlText w:val="o"/>
      <w:lvlJc w:val="left"/>
      <w:pPr>
        <w:ind w:left="5400" w:hanging="360"/>
      </w:pPr>
      <w:rPr>
        <w:rFonts w:ascii="Courier New" w:hAnsi="Courier New" w:cs="Courier New" w:hint="default"/>
      </w:rPr>
    </w:lvl>
    <w:lvl w:ilvl="8" w:tplc="4BAEE5F2" w:tentative="1">
      <w:start w:val="1"/>
      <w:numFmt w:val="bullet"/>
      <w:lvlText w:val=""/>
      <w:lvlJc w:val="left"/>
      <w:pPr>
        <w:ind w:left="6120" w:hanging="360"/>
      </w:pPr>
      <w:rPr>
        <w:rFonts w:ascii="Wingdings" w:hAnsi="Wingdings" w:hint="default"/>
      </w:rPr>
    </w:lvl>
  </w:abstractNum>
  <w:abstractNum w:abstractNumId="17">
    <w:nsid w:val="3F113D4A"/>
    <w:multiLevelType w:val="multilevel"/>
    <w:tmpl w:val="301C0AEC"/>
    <w:lvl w:ilvl="0">
      <w:start w:val="1"/>
      <w:numFmt w:val="decimal"/>
      <w:lvlText w:val="%1."/>
      <w:lvlJc w:val="left"/>
      <w:pPr>
        <w:ind w:left="360" w:hanging="360"/>
      </w:pPr>
    </w:lvl>
    <w:lvl w:ilvl="1">
      <w:start w:val="1"/>
      <w:numFmt w:val="decimal"/>
      <w:lvlText w:val="%1.%2."/>
      <w:lvlJc w:val="left"/>
      <w:pPr>
        <w:ind w:left="792"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419E1CB8"/>
    <w:multiLevelType w:val="hybridMultilevel"/>
    <w:tmpl w:val="25EE87E0"/>
    <w:lvl w:ilvl="0" w:tplc="04090001">
      <w:start w:val="1"/>
      <w:numFmt w:val="lowerRoman"/>
      <w:lvlText w:val="%1)"/>
      <w:lvlJc w:val="left"/>
      <w:pPr>
        <w:ind w:left="1440" w:hanging="720"/>
      </w:pPr>
      <w:rPr>
        <w:rFonts w:hint="default"/>
      </w:rPr>
    </w:lvl>
    <w:lvl w:ilvl="1" w:tplc="04090003" w:tentative="1">
      <w:start w:val="1"/>
      <w:numFmt w:val="lowerLetter"/>
      <w:lvlText w:val="%2."/>
      <w:lvlJc w:val="left"/>
      <w:pPr>
        <w:ind w:left="1800" w:hanging="360"/>
      </w:pPr>
    </w:lvl>
    <w:lvl w:ilvl="2" w:tplc="04090005" w:tentative="1">
      <w:start w:val="1"/>
      <w:numFmt w:val="lowerRoman"/>
      <w:lvlText w:val="%3."/>
      <w:lvlJc w:val="right"/>
      <w:pPr>
        <w:ind w:left="2520" w:hanging="180"/>
      </w:pPr>
    </w:lvl>
    <w:lvl w:ilvl="3" w:tplc="04090001" w:tentative="1">
      <w:start w:val="1"/>
      <w:numFmt w:val="decimal"/>
      <w:lvlText w:val="%4."/>
      <w:lvlJc w:val="left"/>
      <w:pPr>
        <w:ind w:left="3240" w:hanging="360"/>
      </w:pPr>
    </w:lvl>
    <w:lvl w:ilvl="4" w:tplc="04090003" w:tentative="1">
      <w:start w:val="1"/>
      <w:numFmt w:val="lowerLetter"/>
      <w:lvlText w:val="%5."/>
      <w:lvlJc w:val="left"/>
      <w:pPr>
        <w:ind w:left="3960" w:hanging="360"/>
      </w:pPr>
    </w:lvl>
    <w:lvl w:ilvl="5" w:tplc="04090005" w:tentative="1">
      <w:start w:val="1"/>
      <w:numFmt w:val="lowerRoman"/>
      <w:lvlText w:val="%6."/>
      <w:lvlJc w:val="right"/>
      <w:pPr>
        <w:ind w:left="4680" w:hanging="180"/>
      </w:pPr>
    </w:lvl>
    <w:lvl w:ilvl="6" w:tplc="04090001" w:tentative="1">
      <w:start w:val="1"/>
      <w:numFmt w:val="decimal"/>
      <w:lvlText w:val="%7."/>
      <w:lvlJc w:val="left"/>
      <w:pPr>
        <w:ind w:left="5400" w:hanging="360"/>
      </w:pPr>
    </w:lvl>
    <w:lvl w:ilvl="7" w:tplc="04090003" w:tentative="1">
      <w:start w:val="1"/>
      <w:numFmt w:val="lowerLetter"/>
      <w:lvlText w:val="%8."/>
      <w:lvlJc w:val="left"/>
      <w:pPr>
        <w:ind w:left="6120" w:hanging="360"/>
      </w:pPr>
    </w:lvl>
    <w:lvl w:ilvl="8" w:tplc="04090005" w:tentative="1">
      <w:start w:val="1"/>
      <w:numFmt w:val="lowerRoman"/>
      <w:lvlText w:val="%9."/>
      <w:lvlJc w:val="right"/>
      <w:pPr>
        <w:ind w:left="6840" w:hanging="180"/>
      </w:pPr>
    </w:lvl>
  </w:abstractNum>
  <w:abstractNum w:abstractNumId="19">
    <w:nsid w:val="45AB6C39"/>
    <w:multiLevelType w:val="hybridMultilevel"/>
    <w:tmpl w:val="406A7644"/>
    <w:lvl w:ilvl="0" w:tplc="37A4E146">
      <w:start w:val="1"/>
      <w:numFmt w:val="decimal"/>
      <w:lvlText w:val="%1."/>
      <w:lvlJc w:val="left"/>
      <w:pPr>
        <w:ind w:left="720" w:hanging="360"/>
      </w:pPr>
      <w:rPr>
        <w:rFonts w:hint="default"/>
      </w:rPr>
    </w:lvl>
    <w:lvl w:ilvl="1" w:tplc="C47AFBCC">
      <w:start w:val="1"/>
      <w:numFmt w:val="bullet"/>
      <w:lvlText w:val="o"/>
      <w:lvlJc w:val="left"/>
      <w:pPr>
        <w:ind w:left="1440" w:hanging="360"/>
      </w:pPr>
      <w:rPr>
        <w:rFonts w:ascii="Courier New" w:hAnsi="Courier New" w:cs="Courier New" w:hint="default"/>
      </w:rPr>
    </w:lvl>
    <w:lvl w:ilvl="2" w:tplc="753C1340">
      <w:start w:val="1"/>
      <w:numFmt w:val="bullet"/>
      <w:lvlText w:val=""/>
      <w:lvlJc w:val="left"/>
      <w:pPr>
        <w:ind w:left="2160" w:hanging="360"/>
      </w:pPr>
      <w:rPr>
        <w:rFonts w:ascii="Wingdings" w:hAnsi="Wingdings" w:hint="default"/>
      </w:rPr>
    </w:lvl>
    <w:lvl w:ilvl="3" w:tplc="BAE8E24A">
      <w:start w:val="1"/>
      <w:numFmt w:val="bullet"/>
      <w:lvlText w:val=""/>
      <w:lvlJc w:val="left"/>
      <w:pPr>
        <w:ind w:left="2880" w:hanging="360"/>
      </w:pPr>
      <w:rPr>
        <w:rFonts w:ascii="Symbol" w:hAnsi="Symbol" w:hint="default"/>
      </w:rPr>
    </w:lvl>
    <w:lvl w:ilvl="4" w:tplc="E9065280" w:tentative="1">
      <w:start w:val="1"/>
      <w:numFmt w:val="bullet"/>
      <w:lvlText w:val="o"/>
      <w:lvlJc w:val="left"/>
      <w:pPr>
        <w:ind w:left="3600" w:hanging="360"/>
      </w:pPr>
      <w:rPr>
        <w:rFonts w:ascii="Courier New" w:hAnsi="Courier New" w:cs="Courier New" w:hint="default"/>
      </w:rPr>
    </w:lvl>
    <w:lvl w:ilvl="5" w:tplc="7D8A9CBE" w:tentative="1">
      <w:start w:val="1"/>
      <w:numFmt w:val="bullet"/>
      <w:lvlText w:val=""/>
      <w:lvlJc w:val="left"/>
      <w:pPr>
        <w:ind w:left="4320" w:hanging="360"/>
      </w:pPr>
      <w:rPr>
        <w:rFonts w:ascii="Wingdings" w:hAnsi="Wingdings" w:hint="default"/>
      </w:rPr>
    </w:lvl>
    <w:lvl w:ilvl="6" w:tplc="9DAE8EA2" w:tentative="1">
      <w:start w:val="1"/>
      <w:numFmt w:val="bullet"/>
      <w:lvlText w:val=""/>
      <w:lvlJc w:val="left"/>
      <w:pPr>
        <w:ind w:left="5040" w:hanging="360"/>
      </w:pPr>
      <w:rPr>
        <w:rFonts w:ascii="Symbol" w:hAnsi="Symbol" w:hint="default"/>
      </w:rPr>
    </w:lvl>
    <w:lvl w:ilvl="7" w:tplc="4CA0081C" w:tentative="1">
      <w:start w:val="1"/>
      <w:numFmt w:val="bullet"/>
      <w:lvlText w:val="o"/>
      <w:lvlJc w:val="left"/>
      <w:pPr>
        <w:ind w:left="5760" w:hanging="360"/>
      </w:pPr>
      <w:rPr>
        <w:rFonts w:ascii="Courier New" w:hAnsi="Courier New" w:cs="Courier New" w:hint="default"/>
      </w:rPr>
    </w:lvl>
    <w:lvl w:ilvl="8" w:tplc="9A8EAE08" w:tentative="1">
      <w:start w:val="1"/>
      <w:numFmt w:val="bullet"/>
      <w:lvlText w:val=""/>
      <w:lvlJc w:val="left"/>
      <w:pPr>
        <w:ind w:left="6480" w:hanging="360"/>
      </w:pPr>
      <w:rPr>
        <w:rFonts w:ascii="Wingdings" w:hAnsi="Wingdings" w:hint="default"/>
      </w:rPr>
    </w:lvl>
  </w:abstractNum>
  <w:abstractNum w:abstractNumId="20">
    <w:nsid w:val="47B81652"/>
    <w:multiLevelType w:val="multilevel"/>
    <w:tmpl w:val="E95E436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i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48A347B0"/>
    <w:multiLevelType w:val="multilevel"/>
    <w:tmpl w:val="301C0AEC"/>
    <w:lvl w:ilvl="0">
      <w:start w:val="1"/>
      <w:numFmt w:val="decimal"/>
      <w:lvlText w:val="%1."/>
      <w:lvlJc w:val="left"/>
      <w:pPr>
        <w:ind w:left="360" w:hanging="360"/>
      </w:pPr>
    </w:lvl>
    <w:lvl w:ilvl="1">
      <w:start w:val="1"/>
      <w:numFmt w:val="decimal"/>
      <w:lvlText w:val="%1.%2."/>
      <w:lvlJc w:val="left"/>
      <w:pPr>
        <w:ind w:left="792"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4CE52D7C"/>
    <w:multiLevelType w:val="hybridMultilevel"/>
    <w:tmpl w:val="55E4A2CC"/>
    <w:lvl w:ilvl="0" w:tplc="448AB1A2">
      <w:start w:val="2"/>
      <w:numFmt w:val="bullet"/>
      <w:lvlText w:val=""/>
      <w:lvlJc w:val="left"/>
      <w:pPr>
        <w:ind w:left="720" w:hanging="360"/>
      </w:pPr>
      <w:rPr>
        <w:rFonts w:ascii="Wingdings" w:eastAsia="Calibri" w:hAnsi="Wingdings" w:cs="Times New Roman"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3">
    <w:nsid w:val="4E0278DB"/>
    <w:multiLevelType w:val="hybridMultilevel"/>
    <w:tmpl w:val="1B6AFCE0"/>
    <w:lvl w:ilvl="0" w:tplc="F8209B1C">
      <w:start w:val="1"/>
      <w:numFmt w:val="bullet"/>
      <w:lvlText w:val=""/>
      <w:lvlJc w:val="left"/>
      <w:pPr>
        <w:ind w:left="1512" w:hanging="360"/>
      </w:pPr>
      <w:rPr>
        <w:rFonts w:ascii="Symbol" w:hAnsi="Symbol"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24">
    <w:nsid w:val="51CB29C6"/>
    <w:multiLevelType w:val="multilevel"/>
    <w:tmpl w:val="E0B4E5F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571B79AE"/>
    <w:multiLevelType w:val="hybridMultilevel"/>
    <w:tmpl w:val="D504B8A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5C9E52BB"/>
    <w:multiLevelType w:val="hybridMultilevel"/>
    <w:tmpl w:val="1BEA32C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nsid w:val="62B16EB8"/>
    <w:multiLevelType w:val="multilevel"/>
    <w:tmpl w:val="301C0AEC"/>
    <w:lvl w:ilvl="0">
      <w:start w:val="1"/>
      <w:numFmt w:val="decimal"/>
      <w:lvlText w:val="%1."/>
      <w:lvlJc w:val="left"/>
      <w:pPr>
        <w:ind w:left="720" w:hanging="360"/>
      </w:pPr>
    </w:lvl>
    <w:lvl w:ilvl="1">
      <w:start w:val="1"/>
      <w:numFmt w:val="decimal"/>
      <w:lvlText w:val="%1.%2."/>
      <w:lvlJc w:val="left"/>
      <w:pPr>
        <w:ind w:left="1152" w:hanging="432"/>
      </w:pPr>
      <w:rPr>
        <w:i w:val="0"/>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8">
    <w:nsid w:val="631B5AFE"/>
    <w:multiLevelType w:val="hybridMultilevel"/>
    <w:tmpl w:val="243204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33D6BAE"/>
    <w:multiLevelType w:val="multilevel"/>
    <w:tmpl w:val="E95E436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i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67865D44"/>
    <w:multiLevelType w:val="hybridMultilevel"/>
    <w:tmpl w:val="AB149090"/>
    <w:lvl w:ilvl="0" w:tplc="65B082A2">
      <w:start w:val="1"/>
      <w:numFmt w:val="bullet"/>
      <w:lvlText w:val=""/>
      <w:lvlJc w:val="left"/>
      <w:pPr>
        <w:ind w:left="720" w:hanging="360"/>
      </w:pPr>
      <w:rPr>
        <w:rFonts w:ascii="Symbol" w:hAnsi="Symbol" w:hint="default"/>
      </w:rPr>
    </w:lvl>
    <w:lvl w:ilvl="1" w:tplc="1AD244C0">
      <w:start w:val="1"/>
      <w:numFmt w:val="bullet"/>
      <w:lvlText w:val="o"/>
      <w:lvlJc w:val="left"/>
      <w:pPr>
        <w:ind w:left="1440" w:hanging="360"/>
      </w:pPr>
      <w:rPr>
        <w:rFonts w:ascii="Courier New" w:hAnsi="Courier New" w:cs="Courier New" w:hint="default"/>
      </w:rPr>
    </w:lvl>
    <w:lvl w:ilvl="2" w:tplc="FE3AB898">
      <w:start w:val="1"/>
      <w:numFmt w:val="bullet"/>
      <w:lvlText w:val=""/>
      <w:lvlJc w:val="left"/>
      <w:pPr>
        <w:ind w:left="2160" w:hanging="360"/>
      </w:pPr>
      <w:rPr>
        <w:rFonts w:ascii="Wingdings" w:hAnsi="Wingdings" w:hint="default"/>
      </w:rPr>
    </w:lvl>
    <w:lvl w:ilvl="3" w:tplc="55286BEE">
      <w:start w:val="1"/>
      <w:numFmt w:val="bullet"/>
      <w:lvlText w:val=""/>
      <w:lvlJc w:val="left"/>
      <w:pPr>
        <w:ind w:left="2880" w:hanging="360"/>
      </w:pPr>
      <w:rPr>
        <w:rFonts w:ascii="Symbol" w:hAnsi="Symbol" w:hint="default"/>
      </w:rPr>
    </w:lvl>
    <w:lvl w:ilvl="4" w:tplc="1C66E8EC" w:tentative="1">
      <w:start w:val="1"/>
      <w:numFmt w:val="bullet"/>
      <w:lvlText w:val="o"/>
      <w:lvlJc w:val="left"/>
      <w:pPr>
        <w:ind w:left="3600" w:hanging="360"/>
      </w:pPr>
      <w:rPr>
        <w:rFonts w:ascii="Courier New" w:hAnsi="Courier New" w:cs="Courier New" w:hint="default"/>
      </w:rPr>
    </w:lvl>
    <w:lvl w:ilvl="5" w:tplc="2654C81C" w:tentative="1">
      <w:start w:val="1"/>
      <w:numFmt w:val="bullet"/>
      <w:lvlText w:val=""/>
      <w:lvlJc w:val="left"/>
      <w:pPr>
        <w:ind w:left="4320" w:hanging="360"/>
      </w:pPr>
      <w:rPr>
        <w:rFonts w:ascii="Wingdings" w:hAnsi="Wingdings" w:hint="default"/>
      </w:rPr>
    </w:lvl>
    <w:lvl w:ilvl="6" w:tplc="948E9B2A" w:tentative="1">
      <w:start w:val="1"/>
      <w:numFmt w:val="bullet"/>
      <w:lvlText w:val=""/>
      <w:lvlJc w:val="left"/>
      <w:pPr>
        <w:ind w:left="5040" w:hanging="360"/>
      </w:pPr>
      <w:rPr>
        <w:rFonts w:ascii="Symbol" w:hAnsi="Symbol" w:hint="default"/>
      </w:rPr>
    </w:lvl>
    <w:lvl w:ilvl="7" w:tplc="03F0614C" w:tentative="1">
      <w:start w:val="1"/>
      <w:numFmt w:val="bullet"/>
      <w:lvlText w:val="o"/>
      <w:lvlJc w:val="left"/>
      <w:pPr>
        <w:ind w:left="5760" w:hanging="360"/>
      </w:pPr>
      <w:rPr>
        <w:rFonts w:ascii="Courier New" w:hAnsi="Courier New" w:cs="Courier New" w:hint="default"/>
      </w:rPr>
    </w:lvl>
    <w:lvl w:ilvl="8" w:tplc="3B8617B6" w:tentative="1">
      <w:start w:val="1"/>
      <w:numFmt w:val="bullet"/>
      <w:lvlText w:val=""/>
      <w:lvlJc w:val="left"/>
      <w:pPr>
        <w:ind w:left="6480" w:hanging="360"/>
      </w:pPr>
      <w:rPr>
        <w:rFonts w:ascii="Wingdings" w:hAnsi="Wingdings" w:hint="default"/>
      </w:rPr>
    </w:lvl>
  </w:abstractNum>
  <w:abstractNum w:abstractNumId="31">
    <w:nsid w:val="6AF63C9F"/>
    <w:multiLevelType w:val="multilevel"/>
    <w:tmpl w:val="301C0AEC"/>
    <w:lvl w:ilvl="0">
      <w:start w:val="1"/>
      <w:numFmt w:val="decimal"/>
      <w:lvlText w:val="%1."/>
      <w:lvlJc w:val="left"/>
      <w:pPr>
        <w:ind w:left="360" w:hanging="360"/>
      </w:pPr>
    </w:lvl>
    <w:lvl w:ilvl="1">
      <w:start w:val="1"/>
      <w:numFmt w:val="decimal"/>
      <w:lvlText w:val="%1.%2."/>
      <w:lvlJc w:val="left"/>
      <w:pPr>
        <w:ind w:left="792"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6DDE27B3"/>
    <w:multiLevelType w:val="hybridMultilevel"/>
    <w:tmpl w:val="74CE9D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52B5472"/>
    <w:multiLevelType w:val="hybridMultilevel"/>
    <w:tmpl w:val="E826AFDE"/>
    <w:lvl w:ilvl="0" w:tplc="04090001">
      <w:start w:val="1"/>
      <w:numFmt w:val="bullet"/>
      <w:lvlText w:val=""/>
      <w:lvlJc w:val="left"/>
      <w:pPr>
        <w:ind w:left="1512" w:hanging="360"/>
      </w:pPr>
      <w:rPr>
        <w:rFonts w:ascii="Symbol" w:hAnsi="Symbol"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34">
    <w:nsid w:val="758C57D2"/>
    <w:multiLevelType w:val="multilevel"/>
    <w:tmpl w:val="E95E436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i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nsid w:val="76962587"/>
    <w:multiLevelType w:val="hybridMultilevel"/>
    <w:tmpl w:val="DBC4A89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7A78181C"/>
    <w:multiLevelType w:val="multilevel"/>
    <w:tmpl w:val="301C0AEC"/>
    <w:lvl w:ilvl="0">
      <w:start w:val="1"/>
      <w:numFmt w:val="decimal"/>
      <w:lvlText w:val="%1."/>
      <w:lvlJc w:val="left"/>
      <w:pPr>
        <w:ind w:left="360" w:hanging="360"/>
      </w:pPr>
    </w:lvl>
    <w:lvl w:ilvl="1">
      <w:start w:val="1"/>
      <w:numFmt w:val="decimal"/>
      <w:lvlText w:val="%1.%2."/>
      <w:lvlJc w:val="left"/>
      <w:pPr>
        <w:ind w:left="792"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7CD66047"/>
    <w:multiLevelType w:val="hybridMultilevel"/>
    <w:tmpl w:val="32346E30"/>
    <w:lvl w:ilvl="0" w:tplc="04090001">
      <w:start w:val="2"/>
      <w:numFmt w:val="bullet"/>
      <w:lvlText w:val=""/>
      <w:lvlJc w:val="left"/>
      <w:pPr>
        <w:ind w:left="720" w:hanging="360"/>
      </w:pPr>
      <w:rPr>
        <w:rFonts w:ascii="Wingdings" w:eastAsia="Calibr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E17067D"/>
    <w:multiLevelType w:val="hybridMultilevel"/>
    <w:tmpl w:val="420C21D8"/>
    <w:lvl w:ilvl="0" w:tplc="04090001">
      <w:start w:val="1"/>
      <w:numFmt w:val="decimal"/>
      <w:lvlText w:val="%1."/>
      <w:lvlJc w:val="left"/>
      <w:pPr>
        <w:ind w:left="360" w:hanging="360"/>
      </w:pPr>
    </w:lvl>
    <w:lvl w:ilvl="1" w:tplc="04090003" w:tentative="1">
      <w:start w:val="1"/>
      <w:numFmt w:val="lowerLetter"/>
      <w:lvlText w:val="%2."/>
      <w:lvlJc w:val="left"/>
      <w:pPr>
        <w:ind w:left="1080" w:hanging="360"/>
      </w:pPr>
    </w:lvl>
    <w:lvl w:ilvl="2" w:tplc="04090005" w:tentative="1">
      <w:start w:val="1"/>
      <w:numFmt w:val="lowerRoman"/>
      <w:lvlText w:val="%3."/>
      <w:lvlJc w:val="right"/>
      <w:pPr>
        <w:ind w:left="1800" w:hanging="180"/>
      </w:pPr>
    </w:lvl>
    <w:lvl w:ilvl="3" w:tplc="04090001" w:tentative="1">
      <w:start w:val="1"/>
      <w:numFmt w:val="decimal"/>
      <w:lvlText w:val="%4."/>
      <w:lvlJc w:val="left"/>
      <w:pPr>
        <w:ind w:left="2520" w:hanging="360"/>
      </w:pPr>
    </w:lvl>
    <w:lvl w:ilvl="4" w:tplc="04090003" w:tentative="1">
      <w:start w:val="1"/>
      <w:numFmt w:val="lowerLetter"/>
      <w:lvlText w:val="%5."/>
      <w:lvlJc w:val="left"/>
      <w:pPr>
        <w:ind w:left="3240" w:hanging="360"/>
      </w:pPr>
    </w:lvl>
    <w:lvl w:ilvl="5" w:tplc="04090005" w:tentative="1">
      <w:start w:val="1"/>
      <w:numFmt w:val="lowerRoman"/>
      <w:lvlText w:val="%6."/>
      <w:lvlJc w:val="right"/>
      <w:pPr>
        <w:ind w:left="3960" w:hanging="180"/>
      </w:pPr>
    </w:lvl>
    <w:lvl w:ilvl="6" w:tplc="04090001" w:tentative="1">
      <w:start w:val="1"/>
      <w:numFmt w:val="decimal"/>
      <w:lvlText w:val="%7."/>
      <w:lvlJc w:val="left"/>
      <w:pPr>
        <w:ind w:left="4680" w:hanging="360"/>
      </w:pPr>
    </w:lvl>
    <w:lvl w:ilvl="7" w:tplc="04090003" w:tentative="1">
      <w:start w:val="1"/>
      <w:numFmt w:val="lowerLetter"/>
      <w:lvlText w:val="%8."/>
      <w:lvlJc w:val="left"/>
      <w:pPr>
        <w:ind w:left="5400" w:hanging="360"/>
      </w:pPr>
    </w:lvl>
    <w:lvl w:ilvl="8" w:tplc="04090005" w:tentative="1">
      <w:start w:val="1"/>
      <w:numFmt w:val="lowerRoman"/>
      <w:lvlText w:val="%9."/>
      <w:lvlJc w:val="right"/>
      <w:pPr>
        <w:ind w:left="6120" w:hanging="180"/>
      </w:pPr>
    </w:lvl>
  </w:abstractNum>
  <w:num w:numId="1">
    <w:abstractNumId w:val="10"/>
  </w:num>
  <w:num w:numId="2">
    <w:abstractNumId w:val="6"/>
  </w:num>
  <w:num w:numId="3">
    <w:abstractNumId w:val="7"/>
  </w:num>
  <w:num w:numId="4">
    <w:abstractNumId w:val="18"/>
  </w:num>
  <w:num w:numId="5">
    <w:abstractNumId w:val="16"/>
  </w:num>
  <w:num w:numId="6">
    <w:abstractNumId w:val="14"/>
  </w:num>
  <w:num w:numId="7">
    <w:abstractNumId w:val="33"/>
  </w:num>
  <w:num w:numId="8">
    <w:abstractNumId w:val="23"/>
  </w:num>
  <w:num w:numId="9">
    <w:abstractNumId w:val="1"/>
  </w:num>
  <w:num w:numId="10">
    <w:abstractNumId w:val="9"/>
  </w:num>
  <w:num w:numId="11">
    <w:abstractNumId w:val="28"/>
  </w:num>
  <w:num w:numId="12">
    <w:abstractNumId w:val="30"/>
  </w:num>
  <w:num w:numId="13">
    <w:abstractNumId w:val="19"/>
  </w:num>
  <w:num w:numId="14">
    <w:abstractNumId w:val="22"/>
  </w:num>
  <w:num w:numId="15">
    <w:abstractNumId w:val="37"/>
  </w:num>
  <w:num w:numId="16">
    <w:abstractNumId w:val="17"/>
  </w:num>
  <w:num w:numId="17">
    <w:abstractNumId w:val="35"/>
  </w:num>
  <w:num w:numId="18">
    <w:abstractNumId w:val="3"/>
  </w:num>
  <w:num w:numId="19">
    <w:abstractNumId w:val="24"/>
  </w:num>
  <w:num w:numId="20">
    <w:abstractNumId w:val="4"/>
  </w:num>
  <w:num w:numId="21">
    <w:abstractNumId w:val="2"/>
  </w:num>
  <w:num w:numId="22">
    <w:abstractNumId w:val="38"/>
  </w:num>
  <w:num w:numId="23">
    <w:abstractNumId w:val="13"/>
  </w:num>
  <w:num w:numId="24">
    <w:abstractNumId w:val="25"/>
  </w:num>
  <w:num w:numId="25">
    <w:abstractNumId w:val="21"/>
  </w:num>
  <w:num w:numId="26">
    <w:abstractNumId w:val="27"/>
  </w:num>
  <w:num w:numId="27">
    <w:abstractNumId w:val="31"/>
  </w:num>
  <w:num w:numId="28">
    <w:abstractNumId w:val="8"/>
  </w:num>
  <w:num w:numId="29">
    <w:abstractNumId w:val="34"/>
  </w:num>
  <w:num w:numId="30">
    <w:abstractNumId w:val="12"/>
  </w:num>
  <w:num w:numId="31">
    <w:abstractNumId w:val="15"/>
  </w:num>
  <w:num w:numId="32">
    <w:abstractNumId w:val="11"/>
  </w:num>
  <w:num w:numId="33">
    <w:abstractNumId w:val="0"/>
  </w:num>
  <w:num w:numId="34">
    <w:abstractNumId w:val="36"/>
  </w:num>
  <w:num w:numId="35">
    <w:abstractNumId w:val="29"/>
  </w:num>
  <w:num w:numId="36">
    <w:abstractNumId w:val="20"/>
  </w:num>
  <w:num w:numId="37">
    <w:abstractNumId w:val="5"/>
  </w:num>
  <w:num w:numId="38">
    <w:abstractNumId w:val="32"/>
  </w:num>
  <w:num w:numId="3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50A2"/>
    <w:rsid w:val="00060373"/>
    <w:rsid w:val="00067828"/>
    <w:rsid w:val="00067C63"/>
    <w:rsid w:val="0009306B"/>
    <w:rsid w:val="000A7AD4"/>
    <w:rsid w:val="001064AF"/>
    <w:rsid w:val="00140B24"/>
    <w:rsid w:val="001536EC"/>
    <w:rsid w:val="00196BBA"/>
    <w:rsid w:val="001D007B"/>
    <w:rsid w:val="001D1B1F"/>
    <w:rsid w:val="001E5EF8"/>
    <w:rsid w:val="0020624F"/>
    <w:rsid w:val="00214424"/>
    <w:rsid w:val="002224DD"/>
    <w:rsid w:val="00255376"/>
    <w:rsid w:val="00287F20"/>
    <w:rsid w:val="002C4984"/>
    <w:rsid w:val="002E0F56"/>
    <w:rsid w:val="002F4C55"/>
    <w:rsid w:val="00306C96"/>
    <w:rsid w:val="003116F1"/>
    <w:rsid w:val="00394519"/>
    <w:rsid w:val="003A3476"/>
    <w:rsid w:val="003B2C07"/>
    <w:rsid w:val="003B39FC"/>
    <w:rsid w:val="003C01F8"/>
    <w:rsid w:val="003C521E"/>
    <w:rsid w:val="00411AE3"/>
    <w:rsid w:val="0043221F"/>
    <w:rsid w:val="00433C0A"/>
    <w:rsid w:val="00471AE2"/>
    <w:rsid w:val="00483B93"/>
    <w:rsid w:val="00492D40"/>
    <w:rsid w:val="004B1903"/>
    <w:rsid w:val="004F2AA0"/>
    <w:rsid w:val="00501095"/>
    <w:rsid w:val="00504365"/>
    <w:rsid w:val="00504E61"/>
    <w:rsid w:val="005228EE"/>
    <w:rsid w:val="0052545E"/>
    <w:rsid w:val="0054574E"/>
    <w:rsid w:val="005545C2"/>
    <w:rsid w:val="00573D0F"/>
    <w:rsid w:val="00583E36"/>
    <w:rsid w:val="00584F62"/>
    <w:rsid w:val="00587DD2"/>
    <w:rsid w:val="006027FC"/>
    <w:rsid w:val="006060E3"/>
    <w:rsid w:val="00610DAE"/>
    <w:rsid w:val="00615109"/>
    <w:rsid w:val="00662260"/>
    <w:rsid w:val="00664943"/>
    <w:rsid w:val="00680F42"/>
    <w:rsid w:val="00696307"/>
    <w:rsid w:val="006A4FA3"/>
    <w:rsid w:val="006E75F0"/>
    <w:rsid w:val="006F5DAC"/>
    <w:rsid w:val="00712A1C"/>
    <w:rsid w:val="00713E41"/>
    <w:rsid w:val="00733C5B"/>
    <w:rsid w:val="00755269"/>
    <w:rsid w:val="00796ECD"/>
    <w:rsid w:val="00796F2C"/>
    <w:rsid w:val="00797A29"/>
    <w:rsid w:val="007E230C"/>
    <w:rsid w:val="007E331A"/>
    <w:rsid w:val="008439D3"/>
    <w:rsid w:val="00862651"/>
    <w:rsid w:val="008D5AA8"/>
    <w:rsid w:val="008E16A0"/>
    <w:rsid w:val="008F1526"/>
    <w:rsid w:val="008F4042"/>
    <w:rsid w:val="00971E7F"/>
    <w:rsid w:val="00990A94"/>
    <w:rsid w:val="009A4C53"/>
    <w:rsid w:val="009B2B4A"/>
    <w:rsid w:val="009F7E67"/>
    <w:rsid w:val="00A04BEF"/>
    <w:rsid w:val="00A353F2"/>
    <w:rsid w:val="00A40E5E"/>
    <w:rsid w:val="00A76CC1"/>
    <w:rsid w:val="00A76E5B"/>
    <w:rsid w:val="00A93F36"/>
    <w:rsid w:val="00A96979"/>
    <w:rsid w:val="00AA5C0E"/>
    <w:rsid w:val="00AC6504"/>
    <w:rsid w:val="00B0048E"/>
    <w:rsid w:val="00B2762E"/>
    <w:rsid w:val="00B8542F"/>
    <w:rsid w:val="00B854D2"/>
    <w:rsid w:val="00BA67AB"/>
    <w:rsid w:val="00BB193C"/>
    <w:rsid w:val="00BB21AD"/>
    <w:rsid w:val="00BE276C"/>
    <w:rsid w:val="00BE66B7"/>
    <w:rsid w:val="00BE7500"/>
    <w:rsid w:val="00C00523"/>
    <w:rsid w:val="00C250A2"/>
    <w:rsid w:val="00CA311E"/>
    <w:rsid w:val="00CD177D"/>
    <w:rsid w:val="00CE7354"/>
    <w:rsid w:val="00CF7C01"/>
    <w:rsid w:val="00D0374C"/>
    <w:rsid w:val="00D10E6B"/>
    <w:rsid w:val="00D25E1F"/>
    <w:rsid w:val="00D54C0E"/>
    <w:rsid w:val="00D750BE"/>
    <w:rsid w:val="00D836F0"/>
    <w:rsid w:val="00D85EB6"/>
    <w:rsid w:val="00D87E1B"/>
    <w:rsid w:val="00E0704D"/>
    <w:rsid w:val="00E31AF2"/>
    <w:rsid w:val="00E7066F"/>
    <w:rsid w:val="00EB2CA6"/>
    <w:rsid w:val="00EB36FC"/>
    <w:rsid w:val="00EB72D4"/>
    <w:rsid w:val="00EC07B8"/>
    <w:rsid w:val="00EF6324"/>
    <w:rsid w:val="00F20EF4"/>
    <w:rsid w:val="00F4050C"/>
    <w:rsid w:val="00F76425"/>
    <w:rsid w:val="00F837D1"/>
    <w:rsid w:val="00F83984"/>
    <w:rsid w:val="00F95CCC"/>
    <w:rsid w:val="00FB151F"/>
    <w:rsid w:val="00FC0F2C"/>
    <w:rsid w:val="00FC19D0"/>
    <w:rsid w:val="00FC57CC"/>
    <w:rsid w:val="00FF38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6425"/>
    <w:pPr>
      <w:spacing w:after="200" w:line="276" w:lineRule="auto"/>
    </w:pPr>
    <w:rPr>
      <w:sz w:val="22"/>
      <w:szCs w:val="22"/>
    </w:rPr>
  </w:style>
  <w:style w:type="paragraph" w:styleId="Heading1">
    <w:name w:val="heading 1"/>
    <w:basedOn w:val="Normal"/>
    <w:next w:val="Normal"/>
    <w:link w:val="Heading1Char"/>
    <w:uiPriority w:val="9"/>
    <w:qFormat/>
    <w:rsid w:val="006060E3"/>
    <w:pPr>
      <w:keepNext/>
      <w:spacing w:before="240" w:after="6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unhideWhenUsed/>
    <w:qFormat/>
    <w:rsid w:val="009F7E67"/>
    <w:pPr>
      <w:keepNext/>
      <w:spacing w:before="240" w:after="60"/>
      <w:outlineLvl w:val="1"/>
    </w:pPr>
    <w:rPr>
      <w:rFonts w:ascii="Cambria" w:eastAsia="Times New Roman"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A4C53"/>
    <w:pPr>
      <w:tabs>
        <w:tab w:val="center" w:pos="4320"/>
        <w:tab w:val="right" w:pos="8640"/>
      </w:tabs>
      <w:overflowPunct w:val="0"/>
      <w:autoSpaceDE w:val="0"/>
      <w:autoSpaceDN w:val="0"/>
      <w:adjustRightInd w:val="0"/>
      <w:spacing w:after="0" w:line="240" w:lineRule="auto"/>
      <w:textAlignment w:val="baseline"/>
    </w:pPr>
    <w:rPr>
      <w:rFonts w:ascii="Times New Roman" w:eastAsia="Times New Roman" w:hAnsi="Times New Roman"/>
      <w:sz w:val="20"/>
      <w:szCs w:val="20"/>
    </w:rPr>
  </w:style>
  <w:style w:type="character" w:customStyle="1" w:styleId="HeaderChar">
    <w:name w:val="Header Char"/>
    <w:basedOn w:val="DefaultParagraphFont"/>
    <w:link w:val="Header"/>
    <w:uiPriority w:val="99"/>
    <w:rsid w:val="009A4C53"/>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9A4C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4C53"/>
    <w:rPr>
      <w:rFonts w:ascii="Tahoma" w:hAnsi="Tahoma" w:cs="Tahoma"/>
      <w:sz w:val="16"/>
      <w:szCs w:val="16"/>
    </w:rPr>
  </w:style>
  <w:style w:type="paragraph" w:styleId="Footer">
    <w:name w:val="footer"/>
    <w:basedOn w:val="Normal"/>
    <w:link w:val="FooterChar"/>
    <w:uiPriority w:val="99"/>
    <w:unhideWhenUsed/>
    <w:rsid w:val="009A4C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A4C53"/>
  </w:style>
  <w:style w:type="paragraph" w:styleId="ListParagraph">
    <w:name w:val="List Paragraph"/>
    <w:basedOn w:val="Normal"/>
    <w:uiPriority w:val="34"/>
    <w:qFormat/>
    <w:rsid w:val="009A4C53"/>
    <w:pPr>
      <w:ind w:left="720"/>
      <w:contextualSpacing/>
    </w:pPr>
  </w:style>
  <w:style w:type="paragraph" w:styleId="CommentText">
    <w:name w:val="annotation text"/>
    <w:basedOn w:val="Normal"/>
    <w:link w:val="CommentTextChar"/>
    <w:semiHidden/>
    <w:rsid w:val="0020624F"/>
    <w:pPr>
      <w:overflowPunct w:val="0"/>
      <w:autoSpaceDE w:val="0"/>
      <w:autoSpaceDN w:val="0"/>
      <w:adjustRightInd w:val="0"/>
      <w:spacing w:after="0" w:line="240" w:lineRule="auto"/>
      <w:textAlignment w:val="baseline"/>
    </w:pPr>
    <w:rPr>
      <w:rFonts w:ascii="Times New Roman" w:eastAsia="Times New Roman" w:hAnsi="Times New Roman"/>
      <w:sz w:val="20"/>
      <w:szCs w:val="20"/>
    </w:rPr>
  </w:style>
  <w:style w:type="character" w:customStyle="1" w:styleId="CommentTextChar">
    <w:name w:val="Comment Text Char"/>
    <w:basedOn w:val="DefaultParagraphFont"/>
    <w:link w:val="CommentText"/>
    <w:semiHidden/>
    <w:rsid w:val="0020624F"/>
    <w:rPr>
      <w:rFonts w:ascii="Times New Roman" w:eastAsia="Times New Roman" w:hAnsi="Times New Roman"/>
    </w:rPr>
  </w:style>
  <w:style w:type="table" w:styleId="TableGrid">
    <w:name w:val="Table Grid"/>
    <w:basedOn w:val="TableNormal"/>
    <w:uiPriority w:val="59"/>
    <w:rsid w:val="00F4050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6060E3"/>
    <w:rPr>
      <w:rFonts w:ascii="Cambria" w:eastAsia="Times New Roman" w:hAnsi="Cambria" w:cs="Times New Roman"/>
      <w:b/>
      <w:bCs/>
      <w:kern w:val="32"/>
      <w:sz w:val="32"/>
      <w:szCs w:val="32"/>
    </w:rPr>
  </w:style>
  <w:style w:type="paragraph" w:styleId="TOCHeading">
    <w:name w:val="TOC Heading"/>
    <w:basedOn w:val="Heading1"/>
    <w:next w:val="Normal"/>
    <w:uiPriority w:val="39"/>
    <w:semiHidden/>
    <w:unhideWhenUsed/>
    <w:qFormat/>
    <w:rsid w:val="006060E3"/>
    <w:pPr>
      <w:keepLines/>
      <w:spacing w:before="480" w:after="0"/>
      <w:outlineLvl w:val="9"/>
    </w:pPr>
    <w:rPr>
      <w:color w:val="365F91"/>
      <w:kern w:val="0"/>
      <w:sz w:val="28"/>
      <w:szCs w:val="28"/>
    </w:rPr>
  </w:style>
  <w:style w:type="paragraph" w:styleId="TOC1">
    <w:name w:val="toc 1"/>
    <w:basedOn w:val="Normal"/>
    <w:next w:val="Normal"/>
    <w:autoRedefine/>
    <w:uiPriority w:val="39"/>
    <w:unhideWhenUsed/>
    <w:rsid w:val="006060E3"/>
  </w:style>
  <w:style w:type="character" w:customStyle="1" w:styleId="Heading2Char">
    <w:name w:val="Heading 2 Char"/>
    <w:basedOn w:val="DefaultParagraphFont"/>
    <w:link w:val="Heading2"/>
    <w:uiPriority w:val="9"/>
    <w:semiHidden/>
    <w:rsid w:val="009F7E67"/>
    <w:rPr>
      <w:rFonts w:ascii="Cambria" w:eastAsia="Times New Roman" w:hAnsi="Cambria" w:cs="Times New Roman"/>
      <w:b/>
      <w:bCs/>
      <w:i/>
      <w:iCs/>
      <w:sz w:val="28"/>
      <w:szCs w:val="28"/>
    </w:rPr>
  </w:style>
  <w:style w:type="character" w:styleId="CommentReference">
    <w:name w:val="annotation reference"/>
    <w:basedOn w:val="DefaultParagraphFont"/>
    <w:uiPriority w:val="99"/>
    <w:semiHidden/>
    <w:unhideWhenUsed/>
    <w:rsid w:val="001D1B1F"/>
    <w:rPr>
      <w:sz w:val="16"/>
      <w:szCs w:val="16"/>
    </w:rPr>
  </w:style>
  <w:style w:type="paragraph" w:styleId="CommentSubject">
    <w:name w:val="annotation subject"/>
    <w:basedOn w:val="CommentText"/>
    <w:next w:val="CommentText"/>
    <w:link w:val="CommentSubjectChar"/>
    <w:uiPriority w:val="99"/>
    <w:semiHidden/>
    <w:unhideWhenUsed/>
    <w:rsid w:val="001D1B1F"/>
    <w:pPr>
      <w:overflowPunct/>
      <w:autoSpaceDE/>
      <w:autoSpaceDN/>
      <w:adjustRightInd/>
      <w:spacing w:after="200" w:line="276" w:lineRule="auto"/>
      <w:textAlignment w:val="auto"/>
    </w:pPr>
    <w:rPr>
      <w:rFonts w:ascii="Calibri" w:eastAsia="Calibri" w:hAnsi="Calibri"/>
      <w:b/>
      <w:bCs/>
    </w:rPr>
  </w:style>
  <w:style w:type="character" w:customStyle="1" w:styleId="CommentSubjectChar">
    <w:name w:val="Comment Subject Char"/>
    <w:basedOn w:val="CommentTextChar"/>
    <w:link w:val="CommentSubject"/>
    <w:uiPriority w:val="99"/>
    <w:semiHidden/>
    <w:rsid w:val="001D1B1F"/>
    <w:rPr>
      <w:rFonts w:ascii="Times New Roman" w:eastAsia="Times New Roman" w:hAnsi="Times New Roman"/>
      <w:b/>
      <w:bCs/>
    </w:rPr>
  </w:style>
  <w:style w:type="paragraph" w:customStyle="1" w:styleId="DepartmentTitle">
    <w:name w:val="Department Title"/>
    <w:basedOn w:val="Normal"/>
    <w:qFormat/>
    <w:rsid w:val="00067C63"/>
    <w:pPr>
      <w:spacing w:after="1800" w:line="240" w:lineRule="auto"/>
      <w:ind w:left="720"/>
      <w:jc w:val="both"/>
    </w:pPr>
    <w:rPr>
      <w:rFonts w:ascii="Arial" w:eastAsia="Times New Roman" w:hAnsi="Arial"/>
      <w:b/>
      <w:bCs/>
      <w:sz w:val="36"/>
      <w:szCs w:val="20"/>
      <w:lang w:val="en-NZ" w:eastAsia="en-AU"/>
    </w:rPr>
  </w:style>
  <w:style w:type="paragraph" w:customStyle="1" w:styleId="TemplateHeading">
    <w:name w:val="Template Heading"/>
    <w:basedOn w:val="Normal"/>
    <w:rsid w:val="00067C63"/>
    <w:pPr>
      <w:spacing w:after="240" w:line="240" w:lineRule="auto"/>
      <w:ind w:left="397"/>
      <w:jc w:val="right"/>
    </w:pPr>
    <w:rPr>
      <w:rFonts w:ascii="Arial" w:eastAsia="Times New Roman" w:hAnsi="Arial"/>
      <w:b/>
      <w:bCs/>
      <w:sz w:val="56"/>
      <w:szCs w:val="20"/>
      <w:lang w:val="en-NZ" w:eastAsia="en-AU"/>
    </w:rPr>
  </w:style>
  <w:style w:type="character" w:styleId="BookTitle">
    <w:name w:val="Book Title"/>
    <w:basedOn w:val="DefaultParagraphFont"/>
    <w:uiPriority w:val="33"/>
    <w:qFormat/>
    <w:rsid w:val="00680F42"/>
    <w:rPr>
      <w:b/>
      <w:bCs/>
      <w:smallCaps/>
      <w:spacing w:val="5"/>
    </w:rPr>
  </w:style>
  <w:style w:type="paragraph" w:styleId="TOC2">
    <w:name w:val="toc 2"/>
    <w:basedOn w:val="Normal"/>
    <w:next w:val="Normal"/>
    <w:autoRedefine/>
    <w:uiPriority w:val="39"/>
    <w:unhideWhenUsed/>
    <w:rsid w:val="005228EE"/>
    <w:pPr>
      <w:ind w:left="220"/>
    </w:pPr>
  </w:style>
  <w:style w:type="paragraph" w:customStyle="1" w:styleId="Table">
    <w:name w:val="Table"/>
    <w:basedOn w:val="Normal"/>
    <w:qFormat/>
    <w:rsid w:val="00FC19D0"/>
    <w:pPr>
      <w:spacing w:before="40" w:after="40" w:line="240" w:lineRule="auto"/>
      <w:jc w:val="center"/>
    </w:pPr>
    <w:rPr>
      <w:rFonts w:ascii="Arial" w:eastAsia="Times New Roman" w:hAnsi="Arial" w:cs="Arial"/>
      <w:b/>
      <w:szCs w:val="20"/>
      <w:lang w:val="en-NZ" w:eastAsia="en-AU"/>
    </w:rPr>
  </w:style>
  <w:style w:type="paragraph" w:customStyle="1" w:styleId="Tabledocumentationcontent">
    <w:name w:val="Table documentation content"/>
    <w:basedOn w:val="Table"/>
    <w:qFormat/>
    <w:rsid w:val="00FC19D0"/>
    <w:rPr>
      <w:b w:val="0"/>
    </w:rPr>
  </w:style>
  <w:style w:type="character" w:styleId="Hyperlink">
    <w:name w:val="Hyperlink"/>
    <w:uiPriority w:val="99"/>
    <w:unhideWhenUsed/>
    <w:rsid w:val="00C250A2"/>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6425"/>
    <w:pPr>
      <w:spacing w:after="200" w:line="276" w:lineRule="auto"/>
    </w:pPr>
    <w:rPr>
      <w:sz w:val="22"/>
      <w:szCs w:val="22"/>
    </w:rPr>
  </w:style>
  <w:style w:type="paragraph" w:styleId="Heading1">
    <w:name w:val="heading 1"/>
    <w:basedOn w:val="Normal"/>
    <w:next w:val="Normal"/>
    <w:link w:val="Heading1Char"/>
    <w:uiPriority w:val="9"/>
    <w:qFormat/>
    <w:rsid w:val="006060E3"/>
    <w:pPr>
      <w:keepNext/>
      <w:spacing w:before="240" w:after="6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unhideWhenUsed/>
    <w:qFormat/>
    <w:rsid w:val="009F7E67"/>
    <w:pPr>
      <w:keepNext/>
      <w:spacing w:before="240" w:after="60"/>
      <w:outlineLvl w:val="1"/>
    </w:pPr>
    <w:rPr>
      <w:rFonts w:ascii="Cambria" w:eastAsia="Times New Roman"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A4C53"/>
    <w:pPr>
      <w:tabs>
        <w:tab w:val="center" w:pos="4320"/>
        <w:tab w:val="right" w:pos="8640"/>
      </w:tabs>
      <w:overflowPunct w:val="0"/>
      <w:autoSpaceDE w:val="0"/>
      <w:autoSpaceDN w:val="0"/>
      <w:adjustRightInd w:val="0"/>
      <w:spacing w:after="0" w:line="240" w:lineRule="auto"/>
      <w:textAlignment w:val="baseline"/>
    </w:pPr>
    <w:rPr>
      <w:rFonts w:ascii="Times New Roman" w:eastAsia="Times New Roman" w:hAnsi="Times New Roman"/>
      <w:sz w:val="20"/>
      <w:szCs w:val="20"/>
    </w:rPr>
  </w:style>
  <w:style w:type="character" w:customStyle="1" w:styleId="HeaderChar">
    <w:name w:val="Header Char"/>
    <w:basedOn w:val="DefaultParagraphFont"/>
    <w:link w:val="Header"/>
    <w:uiPriority w:val="99"/>
    <w:rsid w:val="009A4C53"/>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9A4C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4C53"/>
    <w:rPr>
      <w:rFonts w:ascii="Tahoma" w:hAnsi="Tahoma" w:cs="Tahoma"/>
      <w:sz w:val="16"/>
      <w:szCs w:val="16"/>
    </w:rPr>
  </w:style>
  <w:style w:type="paragraph" w:styleId="Footer">
    <w:name w:val="footer"/>
    <w:basedOn w:val="Normal"/>
    <w:link w:val="FooterChar"/>
    <w:uiPriority w:val="99"/>
    <w:unhideWhenUsed/>
    <w:rsid w:val="009A4C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A4C53"/>
  </w:style>
  <w:style w:type="paragraph" w:styleId="ListParagraph">
    <w:name w:val="List Paragraph"/>
    <w:basedOn w:val="Normal"/>
    <w:uiPriority w:val="34"/>
    <w:qFormat/>
    <w:rsid w:val="009A4C53"/>
    <w:pPr>
      <w:ind w:left="720"/>
      <w:contextualSpacing/>
    </w:pPr>
  </w:style>
  <w:style w:type="paragraph" w:styleId="CommentText">
    <w:name w:val="annotation text"/>
    <w:basedOn w:val="Normal"/>
    <w:link w:val="CommentTextChar"/>
    <w:semiHidden/>
    <w:rsid w:val="0020624F"/>
    <w:pPr>
      <w:overflowPunct w:val="0"/>
      <w:autoSpaceDE w:val="0"/>
      <w:autoSpaceDN w:val="0"/>
      <w:adjustRightInd w:val="0"/>
      <w:spacing w:after="0" w:line="240" w:lineRule="auto"/>
      <w:textAlignment w:val="baseline"/>
    </w:pPr>
    <w:rPr>
      <w:rFonts w:ascii="Times New Roman" w:eastAsia="Times New Roman" w:hAnsi="Times New Roman"/>
      <w:sz w:val="20"/>
      <w:szCs w:val="20"/>
    </w:rPr>
  </w:style>
  <w:style w:type="character" w:customStyle="1" w:styleId="CommentTextChar">
    <w:name w:val="Comment Text Char"/>
    <w:basedOn w:val="DefaultParagraphFont"/>
    <w:link w:val="CommentText"/>
    <w:semiHidden/>
    <w:rsid w:val="0020624F"/>
    <w:rPr>
      <w:rFonts w:ascii="Times New Roman" w:eastAsia="Times New Roman" w:hAnsi="Times New Roman"/>
    </w:rPr>
  </w:style>
  <w:style w:type="table" w:styleId="TableGrid">
    <w:name w:val="Table Grid"/>
    <w:basedOn w:val="TableNormal"/>
    <w:uiPriority w:val="59"/>
    <w:rsid w:val="00F4050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6060E3"/>
    <w:rPr>
      <w:rFonts w:ascii="Cambria" w:eastAsia="Times New Roman" w:hAnsi="Cambria" w:cs="Times New Roman"/>
      <w:b/>
      <w:bCs/>
      <w:kern w:val="32"/>
      <w:sz w:val="32"/>
      <w:szCs w:val="32"/>
    </w:rPr>
  </w:style>
  <w:style w:type="paragraph" w:styleId="TOCHeading">
    <w:name w:val="TOC Heading"/>
    <w:basedOn w:val="Heading1"/>
    <w:next w:val="Normal"/>
    <w:uiPriority w:val="39"/>
    <w:semiHidden/>
    <w:unhideWhenUsed/>
    <w:qFormat/>
    <w:rsid w:val="006060E3"/>
    <w:pPr>
      <w:keepLines/>
      <w:spacing w:before="480" w:after="0"/>
      <w:outlineLvl w:val="9"/>
    </w:pPr>
    <w:rPr>
      <w:color w:val="365F91"/>
      <w:kern w:val="0"/>
      <w:sz w:val="28"/>
      <w:szCs w:val="28"/>
    </w:rPr>
  </w:style>
  <w:style w:type="paragraph" w:styleId="TOC1">
    <w:name w:val="toc 1"/>
    <w:basedOn w:val="Normal"/>
    <w:next w:val="Normal"/>
    <w:autoRedefine/>
    <w:uiPriority w:val="39"/>
    <w:unhideWhenUsed/>
    <w:rsid w:val="006060E3"/>
  </w:style>
  <w:style w:type="character" w:customStyle="1" w:styleId="Heading2Char">
    <w:name w:val="Heading 2 Char"/>
    <w:basedOn w:val="DefaultParagraphFont"/>
    <w:link w:val="Heading2"/>
    <w:uiPriority w:val="9"/>
    <w:semiHidden/>
    <w:rsid w:val="009F7E67"/>
    <w:rPr>
      <w:rFonts w:ascii="Cambria" w:eastAsia="Times New Roman" w:hAnsi="Cambria" w:cs="Times New Roman"/>
      <w:b/>
      <w:bCs/>
      <w:i/>
      <w:iCs/>
      <w:sz w:val="28"/>
      <w:szCs w:val="28"/>
    </w:rPr>
  </w:style>
  <w:style w:type="character" w:styleId="CommentReference">
    <w:name w:val="annotation reference"/>
    <w:basedOn w:val="DefaultParagraphFont"/>
    <w:uiPriority w:val="99"/>
    <w:semiHidden/>
    <w:unhideWhenUsed/>
    <w:rsid w:val="001D1B1F"/>
    <w:rPr>
      <w:sz w:val="16"/>
      <w:szCs w:val="16"/>
    </w:rPr>
  </w:style>
  <w:style w:type="paragraph" w:styleId="CommentSubject">
    <w:name w:val="annotation subject"/>
    <w:basedOn w:val="CommentText"/>
    <w:next w:val="CommentText"/>
    <w:link w:val="CommentSubjectChar"/>
    <w:uiPriority w:val="99"/>
    <w:semiHidden/>
    <w:unhideWhenUsed/>
    <w:rsid w:val="001D1B1F"/>
    <w:pPr>
      <w:overflowPunct/>
      <w:autoSpaceDE/>
      <w:autoSpaceDN/>
      <w:adjustRightInd/>
      <w:spacing w:after="200" w:line="276" w:lineRule="auto"/>
      <w:textAlignment w:val="auto"/>
    </w:pPr>
    <w:rPr>
      <w:rFonts w:ascii="Calibri" w:eastAsia="Calibri" w:hAnsi="Calibri"/>
      <w:b/>
      <w:bCs/>
    </w:rPr>
  </w:style>
  <w:style w:type="character" w:customStyle="1" w:styleId="CommentSubjectChar">
    <w:name w:val="Comment Subject Char"/>
    <w:basedOn w:val="CommentTextChar"/>
    <w:link w:val="CommentSubject"/>
    <w:uiPriority w:val="99"/>
    <w:semiHidden/>
    <w:rsid w:val="001D1B1F"/>
    <w:rPr>
      <w:rFonts w:ascii="Times New Roman" w:eastAsia="Times New Roman" w:hAnsi="Times New Roman"/>
      <w:b/>
      <w:bCs/>
    </w:rPr>
  </w:style>
  <w:style w:type="paragraph" w:customStyle="1" w:styleId="DepartmentTitle">
    <w:name w:val="Department Title"/>
    <w:basedOn w:val="Normal"/>
    <w:qFormat/>
    <w:rsid w:val="00067C63"/>
    <w:pPr>
      <w:spacing w:after="1800" w:line="240" w:lineRule="auto"/>
      <w:ind w:left="720"/>
      <w:jc w:val="both"/>
    </w:pPr>
    <w:rPr>
      <w:rFonts w:ascii="Arial" w:eastAsia="Times New Roman" w:hAnsi="Arial"/>
      <w:b/>
      <w:bCs/>
      <w:sz w:val="36"/>
      <w:szCs w:val="20"/>
      <w:lang w:val="en-NZ" w:eastAsia="en-AU"/>
    </w:rPr>
  </w:style>
  <w:style w:type="paragraph" w:customStyle="1" w:styleId="TemplateHeading">
    <w:name w:val="Template Heading"/>
    <w:basedOn w:val="Normal"/>
    <w:rsid w:val="00067C63"/>
    <w:pPr>
      <w:spacing w:after="240" w:line="240" w:lineRule="auto"/>
      <w:ind w:left="397"/>
      <w:jc w:val="right"/>
    </w:pPr>
    <w:rPr>
      <w:rFonts w:ascii="Arial" w:eastAsia="Times New Roman" w:hAnsi="Arial"/>
      <w:b/>
      <w:bCs/>
      <w:sz w:val="56"/>
      <w:szCs w:val="20"/>
      <w:lang w:val="en-NZ" w:eastAsia="en-AU"/>
    </w:rPr>
  </w:style>
  <w:style w:type="character" w:styleId="BookTitle">
    <w:name w:val="Book Title"/>
    <w:basedOn w:val="DefaultParagraphFont"/>
    <w:uiPriority w:val="33"/>
    <w:qFormat/>
    <w:rsid w:val="00680F42"/>
    <w:rPr>
      <w:b/>
      <w:bCs/>
      <w:smallCaps/>
      <w:spacing w:val="5"/>
    </w:rPr>
  </w:style>
  <w:style w:type="paragraph" w:styleId="TOC2">
    <w:name w:val="toc 2"/>
    <w:basedOn w:val="Normal"/>
    <w:next w:val="Normal"/>
    <w:autoRedefine/>
    <w:uiPriority w:val="39"/>
    <w:unhideWhenUsed/>
    <w:rsid w:val="005228EE"/>
    <w:pPr>
      <w:ind w:left="220"/>
    </w:pPr>
  </w:style>
  <w:style w:type="paragraph" w:customStyle="1" w:styleId="Table">
    <w:name w:val="Table"/>
    <w:basedOn w:val="Normal"/>
    <w:qFormat/>
    <w:rsid w:val="00FC19D0"/>
    <w:pPr>
      <w:spacing w:before="40" w:after="40" w:line="240" w:lineRule="auto"/>
      <w:jc w:val="center"/>
    </w:pPr>
    <w:rPr>
      <w:rFonts w:ascii="Arial" w:eastAsia="Times New Roman" w:hAnsi="Arial" w:cs="Arial"/>
      <w:b/>
      <w:szCs w:val="20"/>
      <w:lang w:val="en-NZ" w:eastAsia="en-AU"/>
    </w:rPr>
  </w:style>
  <w:style w:type="paragraph" w:customStyle="1" w:styleId="Tabledocumentationcontent">
    <w:name w:val="Table documentation content"/>
    <w:basedOn w:val="Table"/>
    <w:qFormat/>
    <w:rsid w:val="00FC19D0"/>
    <w:rPr>
      <w:b w:val="0"/>
    </w:rPr>
  </w:style>
  <w:style w:type="character" w:styleId="Hyperlink">
    <w:name w:val="Hyperlink"/>
    <w:uiPriority w:val="99"/>
    <w:unhideWhenUsed/>
    <w:rsid w:val="00C250A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7581110">
      <w:bodyDiv w:val="1"/>
      <w:marLeft w:val="0"/>
      <w:marRight w:val="0"/>
      <w:marTop w:val="0"/>
      <w:marBottom w:val="0"/>
      <w:divBdr>
        <w:top w:val="none" w:sz="0" w:space="0" w:color="auto"/>
        <w:left w:val="none" w:sz="0" w:space="0" w:color="auto"/>
        <w:bottom w:val="none" w:sz="0" w:space="0" w:color="auto"/>
        <w:right w:val="none" w:sz="0" w:space="0" w:color="auto"/>
      </w:divBdr>
    </w:div>
    <w:div w:id="1552837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PMO-Risk Management Plan Template v7.0.dotx</Template>
  <TotalTime>5</TotalTime>
  <Pages>13</Pages>
  <Words>1730</Words>
  <Characters>9861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U.M.D.N.J.</Company>
  <LinksUpToDate>false</LinksUpToDate>
  <CharactersWithSpaces>11568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bruggeje</dc:creator>
  <cp:keywords/>
  <dc:description/>
  <cp:lastModifiedBy>bruggeje</cp:lastModifiedBy>
  <cp:revision>2</cp:revision>
  <cp:lastPrinted>2011-11-10T13:58:00Z</cp:lastPrinted>
  <dcterms:created xsi:type="dcterms:W3CDTF">2013-10-29T17:42:00Z</dcterms:created>
  <dcterms:modified xsi:type="dcterms:W3CDTF">2014-01-10T14:30:00Z</dcterms:modified>
</cp:coreProperties>
</file>